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Intestazione rossa"/>
        <w:jc w:val="lef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ENGLISH NOTES</w:t>
      </w: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Intestazione 3"/>
        <w:jc w:val="righ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13/09/2016</w:t>
      </w: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NICE WORK by David Lodge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 w:val="1"/>
          <w:bCs w:val="1"/>
          <w:lang w:val="en-US"/>
        </w:rPr>
      </w:pPr>
      <w:r>
        <w:rPr>
          <w:rtl w:val="0"/>
          <w:lang w:val="en-US"/>
        </w:rPr>
        <w:t>GROUP WORK</w:t>
      </w: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9"/>
        <w:gridCol w:w="3718"/>
        <w:gridCol w:w="2402"/>
        <w:gridCol w:w="2403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GROUP</w:t>
            </w:r>
          </w:p>
        </w:tc>
        <w:tc>
          <w:tcPr>
            <w:tcW w:type="dxa" w:w="3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STUDENTS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CHAPTER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PAGES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3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Bulle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Fonts w:ascii="Verdana" w:hAnsi="Verdana"/>
                <w:rtl w:val="0"/>
                <w:lang w:val="it-IT"/>
              </w:rPr>
              <w:t>Leucci, Del Stabile, De Luca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tl w:val="0"/>
                <w:lang w:val="en-US"/>
              </w:rPr>
              <w:t>(1 - 58)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3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tl w:val="0"/>
                <w:lang w:val="en-US"/>
              </w:rPr>
              <w:t>Cicogna, Franco, Marega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tl w:val="0"/>
                <w:lang w:val="en-US"/>
              </w:rPr>
              <w:t>(59 - 102)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tl w:val="0"/>
                <w:lang w:val="en-US"/>
              </w:rPr>
              <w:t>Bais, Mainardi, Vianello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tl w:val="0"/>
                <w:lang w:val="en-US"/>
              </w:rPr>
              <w:t>(103 - 130)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3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tl w:val="0"/>
                <w:lang w:val="en-US"/>
              </w:rPr>
              <w:t>Beltramino, Candotti, Paolini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tl w:val="0"/>
                <w:lang w:val="en-US"/>
              </w:rPr>
              <w:t>(131 - 187)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3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tl w:val="0"/>
                <w:lang w:val="en-US"/>
              </w:rPr>
              <w:t>Mar</w:t>
            </w:r>
            <w:r>
              <w:rPr>
                <w:rtl w:val="0"/>
                <w:lang w:val="en-US"/>
              </w:rPr>
              <w:t>t</w:t>
            </w:r>
            <w:r>
              <w:rPr>
                <w:rtl w:val="0"/>
                <w:lang w:val="en-US"/>
              </w:rPr>
              <w:t>inello, Bodigoi, Vita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tl w:val="0"/>
                <w:lang w:val="en-US"/>
              </w:rPr>
              <w:t>(188 - 228)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3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tl w:val="0"/>
                <w:lang w:val="en-US"/>
              </w:rPr>
              <w:t>Ferro, Waschl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</w:pPr>
            <w:r>
              <w:rPr>
                <w:rtl w:val="0"/>
                <w:lang w:val="en-US"/>
              </w:rPr>
              <w:t>(229 - 278)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lang w:val="en-US"/>
        </w:rPr>
      </w:pP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  <w:lang w:val="it-IT"/>
        </w:rPr>
        <w:t>Slides:</w:t>
      </w: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it-IT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1) </w:t>
      </w:r>
      <w:r>
        <w:rPr>
          <w:rFonts w:ascii="Verdana" w:hAnsi="Verdana"/>
          <w:sz w:val="22"/>
          <w:szCs w:val="22"/>
          <w:rtl w:val="0"/>
          <w:lang w:val="en-US"/>
        </w:rPr>
        <w:t>C</w:t>
      </w:r>
      <w:r>
        <w:rPr>
          <w:rFonts w:ascii="Verdana" w:hAnsi="Verdana"/>
          <w:sz w:val="22"/>
          <w:szCs w:val="22"/>
          <w:rtl w:val="0"/>
          <w:lang w:val="it-IT"/>
        </w:rPr>
        <w:t>ha</w:t>
      </w:r>
      <w:r>
        <w:rPr>
          <w:rFonts w:ascii="Verdana" w:hAnsi="Verdana"/>
          <w:sz w:val="22"/>
          <w:szCs w:val="22"/>
          <w:rtl w:val="0"/>
          <w:lang w:val="en-US"/>
        </w:rPr>
        <w:t>pter name + credits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2) Title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3) Structure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4) Characters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5) Setting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6) Narrative techniques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7) Use of language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8) Themes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9) Peculiarities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10) Open questions</w:t>
      </w: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u w:val="single"/>
          <w:rtl w:val="0"/>
        </w:rPr>
      </w:pPr>
      <w:r>
        <w:rPr>
          <w:rFonts w:ascii="Verdana" w:hAnsi="Verdana"/>
          <w:b w:val="1"/>
          <w:bCs w:val="1"/>
          <w:sz w:val="22"/>
          <w:szCs w:val="22"/>
          <w:u w:val="single"/>
          <w:rtl w:val="0"/>
          <w:lang w:val="en-US"/>
        </w:rPr>
        <w:t>STRUCTURAL ELEMENTS OF A NOVEL</w:t>
      </w: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Title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Structure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Characters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Setting (space and time) + environment (</w:t>
      </w:r>
      <w:r>
        <w:rPr>
          <w:rFonts w:ascii="Verdana" w:hAnsi="Verdana"/>
          <w:sz w:val="22"/>
          <w:szCs w:val="22"/>
          <w:rtl w:val="0"/>
          <w:lang w:val="it-IT"/>
        </w:rPr>
        <w:t>circumstance, minor characters)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Narrative techniques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Use of language</w:t>
      </w: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Themes</w:t>
      </w: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color w:val="d71a16"/>
          <w:sz w:val="22"/>
          <w:szCs w:val="22"/>
          <w:rtl w:val="0"/>
        </w:rPr>
      </w:pPr>
      <w:r>
        <w:rPr>
          <w:rFonts w:ascii="Verdana" w:hAnsi="Verdana"/>
          <w:color w:val="d71a16"/>
          <w:sz w:val="22"/>
          <w:szCs w:val="22"/>
          <w:rtl w:val="0"/>
          <w:lang w:val="it-IT"/>
        </w:rPr>
        <w:t>CHAPTER 1 (pag. 21)</w:t>
      </w: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color w:val="d71a16"/>
          <w:sz w:val="22"/>
          <w:szCs w:val="22"/>
          <w:rtl w:val="0"/>
        </w:rPr>
      </w:pP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  <w:lang w:val="it-IT"/>
        </w:rPr>
        <w:t>An university professor explains what is a characters.</w:t>
      </w: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Corpo"/>
        <w:numPr>
          <w:ilvl w:val="0"/>
          <w:numId w:val="4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There is no such thing as the "self"&gt;&gt;&gt;&gt; a finite unique soul of essence that constitutes a person's identity.</w:t>
      </w: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Corpo"/>
        <w:numPr>
          <w:ilvl w:val="0"/>
          <w:numId w:val="4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There is only a subject position in a infinite web of discourses (power, sex, family, science, religion, poetry...)&gt;&gt;&gt;&gt;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l'uomo 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è </w:t>
      </w:r>
      <w:r>
        <w:rPr>
          <w:rFonts w:ascii="Verdana" w:hAnsi="Verdana"/>
          <w:sz w:val="22"/>
          <w:szCs w:val="22"/>
          <w:rtl w:val="0"/>
          <w:lang w:val="it-IT"/>
        </w:rPr>
        <w:t>soggetto ai discorsi culturali di cui fa parte (lingua&gt;&gt;  discorsi&gt;&gt; cultura).</w:t>
      </w: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Corpo"/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  <w:lang w:val="it-IT"/>
        </w:rPr>
        <w:t>3)  There is no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such thing as an author.</w:t>
      </w:r>
    </w:p>
    <w:p>
      <w:pPr>
        <w:pStyle w:val="Corpo"/>
        <w:bidi w:val="0"/>
        <w:ind w:left="0" w:right="0" w:firstLine="0"/>
        <w:jc w:val="left"/>
        <w:rPr>
          <w:rtl w:val="0"/>
        </w:rPr>
      </w:pPr>
      <w:r>
        <w:rPr>
          <w:rFonts w:ascii="Verdana" w:cs="Verdana" w:hAnsi="Verdana" w:eastAsia="Verdana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Helvetica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Con lettere"/>
  </w:abstractNum>
  <w:abstractNum w:abstractNumId="3">
    <w:multiLevelType w:val="hybridMultilevel"/>
    <w:styleLink w:val="Con lettere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Intestazione rossa">
    <w:name w:val="Intestazione rossa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c82505"/>
      <w:spacing w:val="0"/>
      <w:kern w:val="0"/>
      <w:position w:val="0"/>
      <w:sz w:val="32"/>
      <w:szCs w:val="32"/>
      <w:u w:val="none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3">
    <w:name w:val="Intestazione 3"/>
    <w:next w:val="Corpo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Light" w:cs="Arial Unicode MS" w:hAnsi="Helvetica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Punto elenco">
    <w:name w:val="Punto elenco"/>
    <w:pPr>
      <w:numPr>
        <w:numId w:val="1"/>
      </w:numPr>
    </w:pPr>
  </w:style>
  <w:style w:type="numbering" w:styleId="Con lettere">
    <w:name w:val="Con lettere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