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E1" w:rsidRPr="001F321A" w:rsidRDefault="000C40E8" w:rsidP="000C40E8">
      <w:pPr>
        <w:jc w:val="center"/>
        <w:rPr>
          <w:b/>
          <w:color w:val="1F497D" w:themeColor="text2"/>
          <w:sz w:val="28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1F321A">
        <w:rPr>
          <w:b/>
          <w:color w:val="1F497D" w:themeColor="text2"/>
          <w:sz w:val="28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ABOUT MOVERS</w:t>
      </w:r>
    </w:p>
    <w:bookmarkEnd w:id="0"/>
    <w:p w:rsidR="00194BE1" w:rsidRPr="000C40E8" w:rsidRDefault="000C40E8" w:rsidP="000C40E8">
      <w:pPr>
        <w:pStyle w:val="Paragrafoelenco"/>
        <w:ind w:left="0"/>
        <w:rPr>
          <w:b/>
          <w:color w:val="FF0000"/>
          <w:lang w:val="en-GB"/>
        </w:rPr>
      </w:pPr>
      <w:r w:rsidRPr="000C40E8">
        <w:rPr>
          <w:b/>
          <w:color w:val="FF0000"/>
          <w:lang w:val="en-GB"/>
        </w:rPr>
        <w:t xml:space="preserve">EX. 1, </w:t>
      </w:r>
      <w:proofErr w:type="spellStart"/>
      <w:r w:rsidRPr="000C40E8">
        <w:rPr>
          <w:b/>
          <w:color w:val="FF0000"/>
          <w:lang w:val="en-GB"/>
        </w:rPr>
        <w:t>pag</w:t>
      </w:r>
      <w:proofErr w:type="spellEnd"/>
      <w:r w:rsidRPr="000C40E8">
        <w:rPr>
          <w:b/>
          <w:color w:val="FF0000"/>
          <w:lang w:val="en-GB"/>
        </w:rPr>
        <w:t>. 177</w:t>
      </w:r>
    </w:p>
    <w:p w:rsidR="00194BE1" w:rsidRPr="00194BE1" w:rsidRDefault="00194BE1" w:rsidP="00194BE1">
      <w:pPr>
        <w:rPr>
          <w:lang w:val="en-GB"/>
        </w:rPr>
      </w:pPr>
      <w:r w:rsidRPr="00194BE1">
        <w:rPr>
          <w:lang w:val="en-GB"/>
        </w:rPr>
        <w:t xml:space="preserve">The speaker </w:t>
      </w:r>
      <w:proofErr w:type="gramStart"/>
      <w:r w:rsidRPr="00194BE1">
        <w:rPr>
          <w:lang w:val="en-GB"/>
        </w:rPr>
        <w:t xml:space="preserve">is </w:t>
      </w:r>
      <w:r w:rsidR="000C40E8">
        <w:rPr>
          <w:lang w:val="en-GB"/>
        </w:rPr>
        <w:t xml:space="preserve"> </w:t>
      </w:r>
      <w:r w:rsidRPr="00194BE1">
        <w:rPr>
          <w:lang w:val="en-GB"/>
        </w:rPr>
        <w:t>Salman</w:t>
      </w:r>
      <w:proofErr w:type="gramEnd"/>
      <w:r w:rsidRPr="00194BE1">
        <w:rPr>
          <w:lang w:val="en-GB"/>
        </w:rPr>
        <w:t xml:space="preserve"> Rushdie</w:t>
      </w:r>
      <w:r w:rsidR="000C40E8">
        <w:rPr>
          <w:lang w:val="en-GB"/>
        </w:rPr>
        <w:t>.</w:t>
      </w:r>
    </w:p>
    <w:p w:rsidR="00194BE1" w:rsidRPr="000C40E8" w:rsidRDefault="000C40E8" w:rsidP="000C40E8">
      <w:pPr>
        <w:rPr>
          <w:lang w:val="en-GB"/>
        </w:rPr>
      </w:pPr>
      <w:r>
        <w:rPr>
          <w:lang w:val="en-GB"/>
        </w:rPr>
        <w:t xml:space="preserve">For his </w:t>
      </w:r>
      <w:proofErr w:type="gramStart"/>
      <w:r>
        <w:rPr>
          <w:lang w:val="en-GB"/>
        </w:rPr>
        <w:t xml:space="preserve">theory </w:t>
      </w:r>
      <w:r w:rsidR="00194BE1" w:rsidRPr="000C40E8">
        <w:rPr>
          <w:lang w:val="en-GB"/>
        </w:rPr>
        <w:t xml:space="preserve"> migrants</w:t>
      </w:r>
      <w:proofErr w:type="gramEnd"/>
      <w:r w:rsidR="00194BE1" w:rsidRPr="000C40E8">
        <w:rPr>
          <w:lang w:val="en-GB"/>
        </w:rPr>
        <w:t xml:space="preserve"> are connected to the discovering of the force of gravity.</w:t>
      </w:r>
    </w:p>
    <w:p w:rsidR="00194BE1" w:rsidRPr="000C40E8" w:rsidRDefault="00194BE1" w:rsidP="000C40E8">
      <w:pPr>
        <w:rPr>
          <w:lang w:val="en-GB"/>
        </w:rPr>
      </w:pPr>
      <w:r w:rsidRPr="000C40E8">
        <w:rPr>
          <w:lang w:val="en-GB"/>
        </w:rPr>
        <w:t>He compares gravity to</w:t>
      </w:r>
      <w:r w:rsidR="000C40E8">
        <w:rPr>
          <w:lang w:val="en-GB"/>
        </w:rPr>
        <w:t xml:space="preserve"> the sense of</w:t>
      </w:r>
      <w:r w:rsidRPr="000C40E8">
        <w:rPr>
          <w:lang w:val="en-GB"/>
        </w:rPr>
        <w:t xml:space="preserve"> belonging</w:t>
      </w:r>
      <w:r w:rsidR="000C40E8">
        <w:rPr>
          <w:lang w:val="en-GB"/>
        </w:rPr>
        <w:t>.</w:t>
      </w:r>
    </w:p>
    <w:p w:rsidR="00194BE1" w:rsidRPr="000C40E8" w:rsidRDefault="00194BE1" w:rsidP="000C40E8">
      <w:pPr>
        <w:rPr>
          <w:lang w:val="en-GB"/>
        </w:rPr>
      </w:pPr>
      <w:r w:rsidRPr="000C40E8">
        <w:rPr>
          <w:lang w:val="en-GB"/>
        </w:rPr>
        <w:t xml:space="preserve">He thinks </w:t>
      </w:r>
      <w:r w:rsidR="000C40E8">
        <w:rPr>
          <w:lang w:val="en-GB"/>
        </w:rPr>
        <w:t xml:space="preserve">that </w:t>
      </w:r>
      <w:proofErr w:type="gramStart"/>
      <w:r w:rsidR="000C40E8">
        <w:rPr>
          <w:lang w:val="en-GB"/>
        </w:rPr>
        <w:t xml:space="preserve">the </w:t>
      </w:r>
      <w:r w:rsidRPr="000C40E8">
        <w:rPr>
          <w:lang w:val="en-GB"/>
        </w:rPr>
        <w:t xml:space="preserve"> root</w:t>
      </w:r>
      <w:r w:rsidR="000C40E8">
        <w:rPr>
          <w:lang w:val="en-GB"/>
        </w:rPr>
        <w:t>s</w:t>
      </w:r>
      <w:proofErr w:type="gramEnd"/>
      <w:r w:rsidR="000C40E8">
        <w:rPr>
          <w:lang w:val="en-GB"/>
        </w:rPr>
        <w:t xml:space="preserve"> are </w:t>
      </w:r>
      <w:r w:rsidRPr="000C40E8">
        <w:rPr>
          <w:lang w:val="en-GB"/>
        </w:rPr>
        <w:t>designed to keep up in determined places.</w:t>
      </w:r>
    </w:p>
    <w:p w:rsidR="00194BE1" w:rsidRPr="000C40E8" w:rsidRDefault="00194BE1" w:rsidP="000C40E8">
      <w:pPr>
        <w:rPr>
          <w:lang w:val="en-GB"/>
        </w:rPr>
      </w:pPr>
      <w:r w:rsidRPr="000C40E8">
        <w:rPr>
          <w:lang w:val="en-GB"/>
        </w:rPr>
        <w:t>The two ways of looking for freedom are to fly and to flee</w:t>
      </w:r>
      <w:r w:rsidR="000C40E8">
        <w:rPr>
          <w:lang w:val="en-GB"/>
        </w:rPr>
        <w:t>.</w:t>
      </w:r>
    </w:p>
    <w:p w:rsidR="00194BE1" w:rsidRPr="000C40E8" w:rsidRDefault="00194BE1" w:rsidP="000C40E8">
      <w:pPr>
        <w:rPr>
          <w:lang w:val="en-GB"/>
        </w:rPr>
      </w:pPr>
      <w:r w:rsidRPr="000C40E8">
        <w:rPr>
          <w:lang w:val="en-GB"/>
        </w:rPr>
        <w:t xml:space="preserve">The supposition he makes is that while the concept of gravity remains </w:t>
      </w:r>
      <w:r w:rsidR="000C40E8" w:rsidRPr="000C40E8">
        <w:rPr>
          <w:lang w:val="en-GB"/>
        </w:rPr>
        <w:t>uncomprehend</w:t>
      </w:r>
      <w:r w:rsidRPr="000C40E8">
        <w:rPr>
          <w:lang w:val="en-GB"/>
        </w:rPr>
        <w:t>.</w:t>
      </w:r>
    </w:p>
    <w:p w:rsidR="00194BE1" w:rsidRPr="000C40E8" w:rsidRDefault="00194BE1" w:rsidP="000C40E8">
      <w:pPr>
        <w:rPr>
          <w:lang w:val="en-GB"/>
        </w:rPr>
      </w:pPr>
      <w:r w:rsidRPr="000C40E8">
        <w:rPr>
          <w:lang w:val="en-GB"/>
        </w:rPr>
        <w:t xml:space="preserve">The consequence is that anti-belonging concept could not be accepted by </w:t>
      </w:r>
      <w:r w:rsidR="000C40E8">
        <w:rPr>
          <w:lang w:val="en-GB"/>
        </w:rPr>
        <w:t xml:space="preserve">the </w:t>
      </w:r>
      <w:r w:rsidRPr="000C40E8">
        <w:rPr>
          <w:lang w:val="en-GB"/>
        </w:rPr>
        <w:t>modern science.</w:t>
      </w:r>
    </w:p>
    <w:p w:rsidR="000C40E8" w:rsidRDefault="00194BE1" w:rsidP="000C40E8">
      <w:pPr>
        <w:rPr>
          <w:lang w:val="en-GB"/>
        </w:rPr>
      </w:pPr>
      <w:r w:rsidRPr="000C40E8">
        <w:rPr>
          <w:lang w:val="en-GB"/>
        </w:rPr>
        <w:t>An anti-gravity pill would be necessary to devise to</w:t>
      </w:r>
      <w:r w:rsidR="000C40E8">
        <w:rPr>
          <w:lang w:val="en-GB"/>
        </w:rPr>
        <w:t xml:space="preserve"> unstuck people from the ground.</w:t>
      </w:r>
    </w:p>
    <w:p w:rsidR="00194BE1" w:rsidRPr="000C40E8" w:rsidRDefault="00194BE1" w:rsidP="000C40E8">
      <w:pPr>
        <w:rPr>
          <w:lang w:val="en-GB"/>
        </w:rPr>
      </w:pPr>
      <w:r w:rsidRPr="000C40E8">
        <w:rPr>
          <w:lang w:val="en-GB"/>
        </w:rPr>
        <w:t>The best o</w:t>
      </w:r>
      <w:r w:rsidR="000C40E8">
        <w:rPr>
          <w:lang w:val="en-GB"/>
        </w:rPr>
        <w:t>f migrants is their hopefulness;</w:t>
      </w:r>
      <w:r w:rsidRPr="000C40E8">
        <w:rPr>
          <w:lang w:val="en-GB"/>
        </w:rPr>
        <w:t xml:space="preserve"> the worst thing is the emptiness of one’s luggage</w:t>
      </w:r>
      <w:r w:rsidR="000C40E8">
        <w:rPr>
          <w:lang w:val="en-GB"/>
        </w:rPr>
        <w:t>.</w:t>
      </w:r>
      <w:r w:rsidRPr="000C40E8">
        <w:rPr>
          <w:lang w:val="en-GB"/>
        </w:rPr>
        <w:t xml:space="preserve"> </w:t>
      </w:r>
    </w:p>
    <w:p w:rsidR="00874FB1" w:rsidRPr="00874FB1" w:rsidRDefault="00874FB1" w:rsidP="00874FB1">
      <w:pPr>
        <w:pStyle w:val="Paragrafoelenco"/>
        <w:ind w:left="0"/>
        <w:rPr>
          <w:b/>
          <w:color w:val="FF0000"/>
          <w:lang w:val="en-US"/>
        </w:rPr>
      </w:pPr>
      <w:r w:rsidRPr="00874FB1">
        <w:rPr>
          <w:b/>
          <w:color w:val="FF0000"/>
          <w:lang w:val="en-US"/>
        </w:rPr>
        <w:t xml:space="preserve">EX. 2, </w:t>
      </w:r>
      <w:proofErr w:type="spellStart"/>
      <w:r w:rsidRPr="00874FB1">
        <w:rPr>
          <w:b/>
          <w:color w:val="FF0000"/>
          <w:lang w:val="en-US"/>
        </w:rPr>
        <w:t>pag</w:t>
      </w:r>
      <w:proofErr w:type="spellEnd"/>
      <w:r w:rsidRPr="00874FB1">
        <w:rPr>
          <w:b/>
          <w:color w:val="FF0000"/>
          <w:lang w:val="en-US"/>
        </w:rPr>
        <w:t>. 178.</w:t>
      </w:r>
    </w:p>
    <w:p w:rsidR="00874FB1" w:rsidRPr="00874FB1" w:rsidRDefault="00874FB1" w:rsidP="00874FB1">
      <w:pPr>
        <w:rPr>
          <w:lang w:val="en-GB"/>
        </w:rPr>
      </w:pPr>
      <w:r>
        <w:rPr>
          <w:lang w:val="en-GB"/>
        </w:rPr>
        <w:t>H</w:t>
      </w:r>
      <w:r w:rsidRPr="00874FB1">
        <w:rPr>
          <w:lang w:val="en-GB"/>
        </w:rPr>
        <w:t xml:space="preserve">e is a migrant from one country (India) and a newcomer in </w:t>
      </w:r>
      <w:r w:rsidRPr="00874FB1">
        <w:rPr>
          <w:i/>
          <w:lang w:val="en-GB"/>
        </w:rPr>
        <w:t>two</w:t>
      </w:r>
      <w:r w:rsidRPr="00874FB1">
        <w:rPr>
          <w:lang w:val="en-GB"/>
        </w:rPr>
        <w:t xml:space="preserve"> because he lives now in India while his parents moved to Pakistan against his will.</w:t>
      </w:r>
    </w:p>
    <w:p w:rsidR="00874FB1" w:rsidRPr="00874FB1" w:rsidRDefault="00874FB1" w:rsidP="00874FB1">
      <w:pPr>
        <w:pStyle w:val="Paragrafoelenco"/>
        <w:ind w:left="0"/>
        <w:rPr>
          <w:b/>
          <w:lang w:val="en-US"/>
        </w:rPr>
      </w:pPr>
      <w:r w:rsidRPr="00874FB1">
        <w:rPr>
          <w:b/>
          <w:color w:val="FF0000"/>
          <w:lang w:val="en-US"/>
        </w:rPr>
        <w:t xml:space="preserve">EX. 3, </w:t>
      </w:r>
      <w:proofErr w:type="spellStart"/>
      <w:r w:rsidRPr="00874FB1">
        <w:rPr>
          <w:b/>
          <w:color w:val="FF0000"/>
          <w:lang w:val="en-US"/>
        </w:rPr>
        <w:t>pag</w:t>
      </w:r>
      <w:proofErr w:type="spellEnd"/>
      <w:r w:rsidRPr="00874FB1">
        <w:rPr>
          <w:b/>
          <w:color w:val="FF0000"/>
          <w:lang w:val="en-US"/>
        </w:rPr>
        <w:t>. 178.</w:t>
      </w:r>
    </w:p>
    <w:p w:rsidR="00194BE1" w:rsidRPr="00874FB1" w:rsidRDefault="00874FB1" w:rsidP="000C40E8">
      <w:pPr>
        <w:rPr>
          <w:b/>
          <w:lang w:val="en-US"/>
        </w:rPr>
      </w:pPr>
      <w:r>
        <w:rPr>
          <w:lang w:val="en-GB"/>
        </w:rPr>
        <w:t>The metaphor upon the whole text is built is the one of trees</w:t>
      </w:r>
      <w:r w:rsidR="00194BE1" w:rsidRPr="00874FB1">
        <w:rPr>
          <w:b/>
          <w:lang w:val="en-US"/>
        </w:rPr>
        <w:t xml:space="preserve">        </w:t>
      </w:r>
    </w:p>
    <w:p w:rsidR="00874FB1" w:rsidRPr="001F321A" w:rsidRDefault="00874FB1" w:rsidP="00874FB1">
      <w:pPr>
        <w:pStyle w:val="Paragrafoelenco"/>
        <w:ind w:left="0"/>
        <w:rPr>
          <w:b/>
          <w:color w:val="FF0000"/>
          <w:lang w:val="en-US"/>
        </w:rPr>
      </w:pPr>
      <w:r w:rsidRPr="001F321A">
        <w:rPr>
          <w:b/>
          <w:color w:val="FF0000"/>
          <w:lang w:val="en-US"/>
        </w:rPr>
        <w:t xml:space="preserve">EX. 4, </w:t>
      </w:r>
      <w:proofErr w:type="spellStart"/>
      <w:r w:rsidRPr="001F321A">
        <w:rPr>
          <w:b/>
          <w:color w:val="FF0000"/>
          <w:lang w:val="en-US"/>
        </w:rPr>
        <w:t>pag</w:t>
      </w:r>
      <w:proofErr w:type="spellEnd"/>
      <w:r w:rsidRPr="001F321A">
        <w:rPr>
          <w:b/>
          <w:color w:val="FF0000"/>
          <w:lang w:val="en-US"/>
        </w:rPr>
        <w:t>. 178.</w:t>
      </w:r>
    </w:p>
    <w:p w:rsidR="00874FB1" w:rsidRPr="001F321A" w:rsidRDefault="00874FB1" w:rsidP="00874FB1">
      <w:pPr>
        <w:pStyle w:val="Paragrafoelenco"/>
        <w:ind w:left="0"/>
        <w:rPr>
          <w:b/>
          <w:color w:val="FF0000"/>
          <w:lang w:val="en-US"/>
        </w:rPr>
      </w:pPr>
    </w:p>
    <w:p w:rsidR="00874FB1" w:rsidRDefault="00874FB1" w:rsidP="00874FB1">
      <w:pPr>
        <w:pStyle w:val="Paragrafoelenco"/>
        <w:ind w:left="0"/>
        <w:rPr>
          <w:b/>
          <w:color w:val="FF0000"/>
          <w:lang w:val="en-GB"/>
        </w:rPr>
      </w:pPr>
      <w:r>
        <w:rPr>
          <w:lang w:val="en-GB"/>
        </w:rPr>
        <w:t xml:space="preserve">Gravity and belonging are two phenomena that we can observe but we cannot </w:t>
      </w:r>
      <w:proofErr w:type="gramStart"/>
      <w:r>
        <w:rPr>
          <w:lang w:val="en-GB"/>
        </w:rPr>
        <w:t>understood</w:t>
      </w:r>
      <w:proofErr w:type="gramEnd"/>
      <w:r>
        <w:rPr>
          <w:lang w:val="en-GB"/>
        </w:rPr>
        <w:t xml:space="preserve"> them.</w:t>
      </w:r>
    </w:p>
    <w:p w:rsidR="0091591B" w:rsidRDefault="0091591B" w:rsidP="00874FB1">
      <w:pPr>
        <w:pStyle w:val="Paragrafoelenco"/>
        <w:ind w:left="0"/>
        <w:rPr>
          <w:b/>
          <w:color w:val="FF0000"/>
          <w:lang w:val="en-GB"/>
        </w:rPr>
      </w:pPr>
    </w:p>
    <w:p w:rsidR="00874FB1" w:rsidRPr="000C40E8" w:rsidRDefault="00874FB1" w:rsidP="00874FB1">
      <w:pPr>
        <w:pStyle w:val="Paragrafoelenco"/>
        <w:ind w:left="0"/>
        <w:rPr>
          <w:b/>
          <w:color w:val="FF0000"/>
          <w:lang w:val="en-GB"/>
        </w:rPr>
      </w:pPr>
      <w:r w:rsidRPr="000C40E8">
        <w:rPr>
          <w:b/>
          <w:color w:val="FF0000"/>
          <w:lang w:val="en-GB"/>
        </w:rPr>
        <w:t xml:space="preserve">EX. </w:t>
      </w:r>
      <w:r>
        <w:rPr>
          <w:b/>
          <w:color w:val="FF0000"/>
          <w:lang w:val="en-GB"/>
        </w:rPr>
        <w:t>5</w:t>
      </w:r>
      <w:r w:rsidRPr="000C40E8">
        <w:rPr>
          <w:b/>
          <w:color w:val="FF0000"/>
          <w:lang w:val="en-GB"/>
        </w:rPr>
        <w:t xml:space="preserve">, </w:t>
      </w:r>
      <w:proofErr w:type="spellStart"/>
      <w:r w:rsidRPr="000C40E8">
        <w:rPr>
          <w:b/>
          <w:color w:val="FF0000"/>
          <w:lang w:val="en-GB"/>
        </w:rPr>
        <w:t>pag</w:t>
      </w:r>
      <w:proofErr w:type="spellEnd"/>
      <w:r w:rsidRPr="000C40E8">
        <w:rPr>
          <w:b/>
          <w:color w:val="FF0000"/>
          <w:lang w:val="en-GB"/>
        </w:rPr>
        <w:t xml:space="preserve">. </w:t>
      </w:r>
      <w:r>
        <w:rPr>
          <w:b/>
          <w:color w:val="FF0000"/>
          <w:lang w:val="en-GB"/>
        </w:rPr>
        <w:t>178.</w:t>
      </w:r>
    </w:p>
    <w:p w:rsidR="00874FB1" w:rsidRDefault="00874FB1" w:rsidP="00874FB1">
      <w:pPr>
        <w:pStyle w:val="Paragrafoelenco"/>
        <w:ind w:left="0"/>
        <w:rPr>
          <w:b/>
          <w:color w:val="FF0000"/>
          <w:lang w:val="en-GB"/>
        </w:rPr>
      </w:pPr>
    </w:p>
    <w:p w:rsidR="0091591B" w:rsidRDefault="0091591B" w:rsidP="00874FB1">
      <w:pPr>
        <w:pStyle w:val="Paragrafoelenco"/>
        <w:ind w:left="0"/>
        <w:rPr>
          <w:lang w:val="en-GB"/>
        </w:rPr>
      </w:pPr>
      <w:r>
        <w:rPr>
          <w:lang w:val="en-GB"/>
        </w:rPr>
        <w:t xml:space="preserve">The speaker plays with the words flight, flee and fly; they </w:t>
      </w:r>
      <w:proofErr w:type="gramStart"/>
      <w:r>
        <w:rPr>
          <w:lang w:val="en-GB"/>
        </w:rPr>
        <w:t>underlines</w:t>
      </w:r>
      <w:proofErr w:type="gramEnd"/>
      <w:r>
        <w:rPr>
          <w:lang w:val="en-GB"/>
        </w:rPr>
        <w:t xml:space="preserve"> the movement from a place to another.</w:t>
      </w:r>
    </w:p>
    <w:p w:rsidR="0091591B" w:rsidRDefault="0091591B" w:rsidP="0091591B">
      <w:pPr>
        <w:pStyle w:val="Paragrafoelenco"/>
        <w:ind w:left="0"/>
        <w:rPr>
          <w:b/>
          <w:color w:val="FF0000"/>
          <w:lang w:val="en-GB"/>
        </w:rPr>
      </w:pPr>
    </w:p>
    <w:p w:rsidR="0091591B" w:rsidRPr="000C40E8" w:rsidRDefault="0091591B" w:rsidP="0091591B">
      <w:pPr>
        <w:pStyle w:val="Paragrafoelenco"/>
        <w:ind w:left="0"/>
        <w:rPr>
          <w:b/>
          <w:color w:val="FF0000"/>
          <w:lang w:val="en-GB"/>
        </w:rPr>
      </w:pPr>
      <w:r w:rsidRPr="000C40E8">
        <w:rPr>
          <w:b/>
          <w:color w:val="FF0000"/>
          <w:lang w:val="en-GB"/>
        </w:rPr>
        <w:t xml:space="preserve">EX. </w:t>
      </w:r>
      <w:r>
        <w:rPr>
          <w:b/>
          <w:color w:val="FF0000"/>
          <w:lang w:val="en-GB"/>
        </w:rPr>
        <w:t>6</w:t>
      </w:r>
      <w:r w:rsidRPr="000C40E8">
        <w:rPr>
          <w:b/>
          <w:color w:val="FF0000"/>
          <w:lang w:val="en-GB"/>
        </w:rPr>
        <w:t xml:space="preserve">, </w:t>
      </w:r>
      <w:proofErr w:type="spellStart"/>
      <w:r w:rsidRPr="000C40E8">
        <w:rPr>
          <w:b/>
          <w:color w:val="FF0000"/>
          <w:lang w:val="en-GB"/>
        </w:rPr>
        <w:t>pag</w:t>
      </w:r>
      <w:proofErr w:type="spellEnd"/>
      <w:r w:rsidRPr="000C40E8">
        <w:rPr>
          <w:b/>
          <w:color w:val="FF0000"/>
          <w:lang w:val="en-GB"/>
        </w:rPr>
        <w:t xml:space="preserve">. </w:t>
      </w:r>
      <w:r>
        <w:rPr>
          <w:b/>
          <w:color w:val="FF0000"/>
          <w:lang w:val="en-GB"/>
        </w:rPr>
        <w:t>178.</w:t>
      </w:r>
    </w:p>
    <w:p w:rsidR="0091591B" w:rsidRDefault="0091591B" w:rsidP="00874FB1">
      <w:pPr>
        <w:pStyle w:val="Paragrafoelenco"/>
        <w:ind w:left="0"/>
        <w:rPr>
          <w:lang w:val="en-GB"/>
        </w:rPr>
      </w:pPr>
    </w:p>
    <w:p w:rsidR="0091591B" w:rsidRDefault="0091591B" w:rsidP="00874FB1">
      <w:pPr>
        <w:pStyle w:val="Paragrafoelenco"/>
        <w:ind w:left="0"/>
        <w:rPr>
          <w:lang w:val="en-GB"/>
        </w:rPr>
      </w:pPr>
      <w:r>
        <w:rPr>
          <w:lang w:val="en-GB"/>
        </w:rPr>
        <w:t xml:space="preserve">There is a fantastic description that is </w:t>
      </w:r>
      <w:proofErr w:type="spellStart"/>
      <w:r>
        <w:rPr>
          <w:lang w:val="en-GB"/>
        </w:rPr>
        <w:t>reffered</w:t>
      </w:r>
      <w:proofErr w:type="spellEnd"/>
      <w:r>
        <w:rPr>
          <w:lang w:val="en-GB"/>
        </w:rPr>
        <w:t xml:space="preserve"> to the pills business</w:t>
      </w:r>
    </w:p>
    <w:p w:rsidR="0091591B" w:rsidRDefault="0091591B" w:rsidP="00874FB1">
      <w:pPr>
        <w:pStyle w:val="Paragrafoelenco"/>
        <w:ind w:left="0"/>
        <w:rPr>
          <w:b/>
          <w:color w:val="FF0000"/>
          <w:lang w:val="en-GB"/>
        </w:rPr>
      </w:pPr>
    </w:p>
    <w:p w:rsidR="00874FB1" w:rsidRPr="000C40E8" w:rsidRDefault="00874FB1" w:rsidP="00874FB1">
      <w:pPr>
        <w:pStyle w:val="Paragrafoelenco"/>
        <w:ind w:left="0"/>
        <w:rPr>
          <w:b/>
          <w:color w:val="FF0000"/>
          <w:lang w:val="en-GB"/>
        </w:rPr>
      </w:pPr>
      <w:r w:rsidRPr="000C40E8">
        <w:rPr>
          <w:b/>
          <w:color w:val="FF0000"/>
          <w:lang w:val="en-GB"/>
        </w:rPr>
        <w:t xml:space="preserve">EX. </w:t>
      </w:r>
      <w:r w:rsidR="0091591B">
        <w:rPr>
          <w:b/>
          <w:color w:val="FF0000"/>
          <w:lang w:val="en-GB"/>
        </w:rPr>
        <w:t>7</w:t>
      </w:r>
      <w:r w:rsidRPr="000C40E8">
        <w:rPr>
          <w:b/>
          <w:color w:val="FF0000"/>
          <w:lang w:val="en-GB"/>
        </w:rPr>
        <w:t xml:space="preserve">, </w:t>
      </w:r>
      <w:proofErr w:type="spellStart"/>
      <w:r w:rsidRPr="000C40E8">
        <w:rPr>
          <w:b/>
          <w:color w:val="FF0000"/>
          <w:lang w:val="en-GB"/>
        </w:rPr>
        <w:t>pag</w:t>
      </w:r>
      <w:proofErr w:type="spellEnd"/>
      <w:r w:rsidRPr="000C40E8">
        <w:rPr>
          <w:b/>
          <w:color w:val="FF0000"/>
          <w:lang w:val="en-GB"/>
        </w:rPr>
        <w:t xml:space="preserve">. </w:t>
      </w:r>
      <w:r>
        <w:rPr>
          <w:b/>
          <w:color w:val="FF0000"/>
          <w:lang w:val="en-GB"/>
        </w:rPr>
        <w:t>178.</w:t>
      </w:r>
    </w:p>
    <w:p w:rsidR="00F12F61" w:rsidRPr="00194BE1" w:rsidRDefault="0091591B">
      <w:pPr>
        <w:rPr>
          <w:lang w:val="en-GB"/>
        </w:rPr>
      </w:pPr>
      <w:r w:rsidRPr="0091591B">
        <w:rPr>
          <w:lang w:val="en-GB"/>
        </w:rPr>
        <w:t>The narrator is in favour of migration and the reader can understand it by many sentences of the text; moreover the narrator is a migrant too.</w:t>
      </w:r>
    </w:p>
    <w:sectPr w:rsidR="00F12F61" w:rsidRPr="00194BE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7C9" w:rsidRDefault="007027C9" w:rsidP="00194BE1">
      <w:pPr>
        <w:spacing w:after="0" w:line="240" w:lineRule="auto"/>
      </w:pPr>
      <w:r>
        <w:separator/>
      </w:r>
    </w:p>
  </w:endnote>
  <w:endnote w:type="continuationSeparator" w:id="0">
    <w:p w:rsidR="007027C9" w:rsidRDefault="007027C9" w:rsidP="0019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06"/>
      <w:gridCol w:w="248"/>
    </w:tblGrid>
    <w:tr w:rsidR="00194BE1" w:rsidTr="00194BE1">
      <w:tc>
        <w:tcPr>
          <w:tcW w:w="9606" w:type="dxa"/>
        </w:tcPr>
        <w:p w:rsidR="00194BE1" w:rsidRDefault="00194BE1">
          <w:pPr>
            <w:pStyle w:val="Pidipa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1F321A" w:rsidRPr="001F321A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248" w:type="dxa"/>
        </w:tcPr>
        <w:p w:rsidR="00194BE1" w:rsidRDefault="00194BE1">
          <w:pPr>
            <w:pStyle w:val="Pidipagina"/>
          </w:pPr>
        </w:p>
      </w:tc>
    </w:tr>
  </w:tbl>
  <w:p w:rsidR="00194BE1" w:rsidRPr="00AD73B7" w:rsidRDefault="00194BE1" w:rsidP="00194BE1">
    <w:pPr>
      <w:pStyle w:val="Standard"/>
      <w:tabs>
        <w:tab w:val="left" w:pos="7740"/>
      </w:tabs>
      <w:suppressAutoHyphens w:val="0"/>
      <w:spacing w:after="0" w:line="240" w:lineRule="auto"/>
      <w:jc w:val="center"/>
      <w:textAlignment w:val="auto"/>
      <w:rPr>
        <w:rFonts w:asciiTheme="majorHAnsi" w:eastAsia="Lucida Sans Unicode" w:hAnsiTheme="majorHAnsi" w:cs="Mangal"/>
        <w:kern w:val="1"/>
        <w:szCs w:val="21"/>
        <w:lang w:eastAsia="hi-IN" w:bidi="hi-IN"/>
      </w:rPr>
    </w:pPr>
    <w:proofErr w:type="gramStart"/>
    <w:r w:rsidRPr="00AD73B7">
      <w:rPr>
        <w:rFonts w:asciiTheme="majorHAnsi" w:eastAsia="Lucida Sans Unicode" w:hAnsiTheme="majorHAnsi" w:cs="Mangal"/>
        <w:kern w:val="1"/>
        <w:szCs w:val="21"/>
        <w:lang w:eastAsia="hi-IN" w:bidi="hi-IN"/>
      </w:rPr>
      <w:t>I.I.S.S.</w:t>
    </w:r>
    <w:proofErr w:type="gramEnd"/>
    <w:r w:rsidRPr="00AD73B7">
      <w:rPr>
        <w:rFonts w:asciiTheme="majorHAnsi" w:eastAsia="Lucida Sans Unicode" w:hAnsiTheme="majorHAnsi" w:cs="Mangal"/>
        <w:kern w:val="1"/>
        <w:szCs w:val="21"/>
        <w:lang w:eastAsia="hi-IN" w:bidi="hi-IN"/>
      </w:rPr>
      <w:t xml:space="preserve"> “BASSA FRIULANA” - Polo liceale “A. Einstein” – Cervignano del Friuli</w:t>
    </w:r>
  </w:p>
  <w:p w:rsidR="00194BE1" w:rsidRPr="00AD73B7" w:rsidRDefault="00194BE1" w:rsidP="00194BE1">
    <w:pPr>
      <w:pStyle w:val="Standard"/>
      <w:tabs>
        <w:tab w:val="center" w:pos="4819"/>
        <w:tab w:val="right" w:pos="9638"/>
      </w:tabs>
      <w:suppressAutoHyphens w:val="0"/>
      <w:spacing w:after="0" w:line="240" w:lineRule="auto"/>
      <w:jc w:val="center"/>
      <w:textAlignment w:val="auto"/>
      <w:rPr>
        <w:rFonts w:asciiTheme="majorHAnsi" w:eastAsia="Lucida Sans Unicode" w:hAnsiTheme="majorHAnsi" w:cs="Mangal"/>
        <w:kern w:val="1"/>
        <w:szCs w:val="21"/>
        <w:lang w:eastAsia="hi-IN" w:bidi="hi-IN"/>
      </w:rPr>
    </w:pPr>
    <w:r w:rsidRPr="00AD73B7">
      <w:rPr>
        <w:rFonts w:asciiTheme="majorHAnsi" w:eastAsia="Lucida Sans Unicode" w:hAnsiTheme="majorHAnsi" w:cs="Mangal"/>
        <w:kern w:val="1"/>
        <w:szCs w:val="21"/>
        <w:lang w:eastAsia="hi-IN" w:bidi="hi-IN"/>
      </w:rPr>
      <w:t>ANNO SCOLASTICO 201</w:t>
    </w:r>
    <w:r>
      <w:rPr>
        <w:rFonts w:asciiTheme="majorHAnsi" w:eastAsia="Lucida Sans Unicode" w:hAnsiTheme="majorHAnsi" w:cs="Mangal"/>
        <w:kern w:val="1"/>
        <w:szCs w:val="21"/>
        <w:lang w:eastAsia="hi-IN" w:bidi="hi-IN"/>
      </w:rPr>
      <w:t>7</w:t>
    </w:r>
    <w:r w:rsidRPr="00AD73B7">
      <w:rPr>
        <w:rFonts w:asciiTheme="majorHAnsi" w:eastAsia="Lucida Sans Unicode" w:hAnsiTheme="majorHAnsi" w:cs="Mangal"/>
        <w:kern w:val="1"/>
        <w:szCs w:val="21"/>
        <w:lang w:eastAsia="hi-IN" w:bidi="hi-IN"/>
      </w:rPr>
      <w:t>/201</w:t>
    </w:r>
    <w:r>
      <w:rPr>
        <w:rFonts w:asciiTheme="majorHAnsi" w:eastAsia="Lucida Sans Unicode" w:hAnsiTheme="majorHAnsi" w:cs="Mangal"/>
        <w:kern w:val="1"/>
        <w:szCs w:val="21"/>
        <w:lang w:eastAsia="hi-IN" w:bidi="hi-IN"/>
      </w:rPr>
      <w:t>8</w:t>
    </w:r>
  </w:p>
  <w:p w:rsidR="00194BE1" w:rsidRPr="00194BE1" w:rsidRDefault="00194BE1" w:rsidP="00194BE1">
    <w:pPr>
      <w:pStyle w:val="Standard"/>
      <w:tabs>
        <w:tab w:val="center" w:pos="4819"/>
        <w:tab w:val="right" w:pos="9638"/>
      </w:tabs>
      <w:suppressAutoHyphens w:val="0"/>
      <w:spacing w:after="0" w:line="240" w:lineRule="auto"/>
      <w:jc w:val="center"/>
      <w:textAlignment w:val="auto"/>
      <w:rPr>
        <w:rFonts w:asciiTheme="majorHAnsi" w:eastAsia="Lucida Sans Unicode" w:hAnsiTheme="majorHAnsi" w:cs="Mangal"/>
        <w:kern w:val="1"/>
        <w:szCs w:val="21"/>
        <w:lang w:eastAsia="hi-IN" w:bidi="hi-IN"/>
      </w:rPr>
    </w:pPr>
    <w:r>
      <w:rPr>
        <w:rFonts w:asciiTheme="majorHAnsi" w:eastAsia="Lucida Sans Unicode" w:hAnsiTheme="majorHAnsi" w:cs="Mangal"/>
        <w:kern w:val="1"/>
        <w:szCs w:val="21"/>
        <w:lang w:eastAsia="hi-IN" w:bidi="hi-IN"/>
      </w:rPr>
      <w:t>Cl. 5</w:t>
    </w:r>
    <w:r w:rsidRPr="00AD73B7">
      <w:rPr>
        <w:rFonts w:asciiTheme="majorHAnsi" w:eastAsia="Lucida Sans Unicode" w:hAnsiTheme="majorHAnsi" w:cs="Mangal"/>
        <w:kern w:val="1"/>
        <w:szCs w:val="21"/>
        <w:lang w:eastAsia="hi-IN" w:bidi="hi-IN"/>
      </w:rPr>
      <w:t>^ASA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7C9" w:rsidRDefault="007027C9" w:rsidP="00194BE1">
      <w:pPr>
        <w:spacing w:after="0" w:line="240" w:lineRule="auto"/>
      </w:pPr>
      <w:r>
        <w:separator/>
      </w:r>
    </w:p>
  </w:footnote>
  <w:footnote w:type="continuationSeparator" w:id="0">
    <w:p w:rsidR="007027C9" w:rsidRDefault="007027C9" w:rsidP="00194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9F" w:rsidRDefault="00194BE1">
    <w:pPr>
      <w:pStyle w:val="Intestazione"/>
    </w:pPr>
    <w:proofErr w:type="spellStart"/>
    <w:r>
      <w:t>Dibarbora</w:t>
    </w:r>
    <w:proofErr w:type="spellEnd"/>
    <w:r>
      <w:t xml:space="preserve"> Mattia </w:t>
    </w:r>
    <w:r>
      <w:tab/>
      <w:t>cl. 5ASA</w:t>
    </w:r>
    <w:r w:rsidR="0091543A">
      <w:tab/>
    </w:r>
    <w:r>
      <w:t>25-10-2017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DBD"/>
    <w:multiLevelType w:val="hybridMultilevel"/>
    <w:tmpl w:val="404AE5A0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1C63E7"/>
    <w:multiLevelType w:val="hybridMultilevel"/>
    <w:tmpl w:val="05EED4C0"/>
    <w:lvl w:ilvl="0" w:tplc="451CD2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FA3750"/>
    <w:multiLevelType w:val="hybridMultilevel"/>
    <w:tmpl w:val="8A66E8B8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E1"/>
    <w:rsid w:val="000C40E8"/>
    <w:rsid w:val="00194BE1"/>
    <w:rsid w:val="001B7921"/>
    <w:rsid w:val="001F321A"/>
    <w:rsid w:val="007027C9"/>
    <w:rsid w:val="00874FB1"/>
    <w:rsid w:val="0091543A"/>
    <w:rsid w:val="0091591B"/>
    <w:rsid w:val="00F1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B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4B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BE1"/>
  </w:style>
  <w:style w:type="paragraph" w:styleId="Paragrafoelenco">
    <w:name w:val="List Paragraph"/>
    <w:basedOn w:val="Normale"/>
    <w:uiPriority w:val="34"/>
    <w:qFormat/>
    <w:rsid w:val="00194BE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194B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BE1"/>
  </w:style>
  <w:style w:type="paragraph" w:customStyle="1" w:styleId="Standard">
    <w:name w:val="Standard"/>
    <w:rsid w:val="00194BE1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B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4B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BE1"/>
  </w:style>
  <w:style w:type="paragraph" w:styleId="Paragrafoelenco">
    <w:name w:val="List Paragraph"/>
    <w:basedOn w:val="Normale"/>
    <w:uiPriority w:val="34"/>
    <w:qFormat/>
    <w:rsid w:val="00194BE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194B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BE1"/>
  </w:style>
  <w:style w:type="paragraph" w:customStyle="1" w:styleId="Standard">
    <w:name w:val="Standard"/>
    <w:rsid w:val="00194BE1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3</cp:revision>
  <dcterms:created xsi:type="dcterms:W3CDTF">2017-10-24T19:30:00Z</dcterms:created>
  <dcterms:modified xsi:type="dcterms:W3CDTF">2017-10-24T20:56:00Z</dcterms:modified>
</cp:coreProperties>
</file>