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both"/>
        <w:rPr>
          <w:rFonts w:ascii="Verdana" w:cs="Verdana" w:hAnsi="Verdana" w:eastAsia="Verdana"/>
          <w:sz w:val="20"/>
          <w:szCs w:val="20"/>
        </w:rPr>
      </w:pPr>
      <w:r>
        <w:rPr>
          <w:rFonts w:ascii="Verdana" w:hAnsi="Verdana" w:hint="default"/>
          <w:sz w:val="20"/>
          <w:szCs w:val="20"/>
          <w:rtl w:val="0"/>
          <w:lang w:val="it-IT"/>
        </w:rPr>
        <w:t>“</w:t>
      </w:r>
      <w:r>
        <w:rPr>
          <w:rFonts w:ascii="Verdana" w:hAnsi="Verdana"/>
          <w:sz w:val="20"/>
          <w:szCs w:val="20"/>
          <w:rtl w:val="0"/>
          <w:lang w:val="it-IT"/>
        </w:rPr>
        <w:t>Oliver wants some more</w:t>
      </w:r>
      <w:r>
        <w:rPr>
          <w:rFonts w:ascii="Verdana" w:hAnsi="Verdana" w:hint="default"/>
          <w:sz w:val="20"/>
          <w:szCs w:val="20"/>
          <w:rtl w:val="0"/>
          <w:lang w:val="it-IT"/>
        </w:rPr>
        <w:t xml:space="preserve">” </w:t>
      </w:r>
      <w:r>
        <w:rPr>
          <w:rFonts w:ascii="Verdana" w:hAnsi="Verdana"/>
          <w:sz w:val="20"/>
          <w:szCs w:val="20"/>
          <w:rtl w:val="0"/>
          <w:lang w:val="it-IT"/>
        </w:rPr>
        <w:t xml:space="preserve">is the second chapter of </w:t>
      </w:r>
      <w:r>
        <w:rPr>
          <w:rFonts w:ascii="Verdana" w:hAnsi="Verdana" w:hint="default"/>
          <w:sz w:val="20"/>
          <w:szCs w:val="20"/>
          <w:rtl w:val="0"/>
          <w:lang w:val="it-IT"/>
        </w:rPr>
        <w:t>“</w:t>
      </w:r>
      <w:r>
        <w:rPr>
          <w:rFonts w:ascii="Verdana" w:hAnsi="Verdana"/>
          <w:sz w:val="20"/>
          <w:szCs w:val="20"/>
          <w:rtl w:val="0"/>
          <w:lang w:val="it-IT"/>
        </w:rPr>
        <w:t>Oliver Twist</w:t>
      </w:r>
      <w:r>
        <w:rPr>
          <w:rFonts w:ascii="Verdana" w:hAnsi="Verdana" w:hint="default"/>
          <w:sz w:val="20"/>
          <w:szCs w:val="20"/>
          <w:rtl w:val="0"/>
          <w:lang w:val="it-IT"/>
        </w:rPr>
        <w:t xml:space="preserve">” </w:t>
      </w:r>
      <w:r>
        <w:rPr>
          <w:rFonts w:ascii="Verdana" w:hAnsi="Verdana"/>
          <w:sz w:val="20"/>
          <w:szCs w:val="20"/>
          <w:rtl w:val="0"/>
          <w:lang w:val="it-IT"/>
        </w:rPr>
        <w:t>by Charles Dickens</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Starting from the title the intelligent reader can already understand that Oliver, the protagonist, is in an unhappy or difficult situation and wants to be happier.</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Considering the structure: the story is arranged into three parts: narration, description and dialogue. The first two parts are meant to present the context of the novel and the last one is meant to represent the argument between Oliver and other characters.</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This chapter is dedicated to the description of social problems that were common during Dickens</w:t>
      </w:r>
      <w:r>
        <w:rPr>
          <w:rFonts w:ascii="Verdana" w:hAnsi="Verdana" w:hint="default"/>
          <w:sz w:val="20"/>
          <w:szCs w:val="20"/>
          <w:rtl w:val="0"/>
          <w:lang w:val="it-IT"/>
        </w:rPr>
        <w:t xml:space="preserve">’ </w:t>
      </w:r>
      <w:r>
        <w:rPr>
          <w:rFonts w:ascii="Verdana" w:hAnsi="Verdana"/>
          <w:sz w:val="20"/>
          <w:szCs w:val="20"/>
          <w:rtl w:val="0"/>
          <w:lang w:val="it-IT"/>
        </w:rPr>
        <w:t>time. The text as his structure can be divided into three parts: the introduction, the fact and the reaction; the first one is meant to describe the condition of Oliver and his friends who are starving. In the second part Dickens describes the dinner and in the last part Oliver asks the master for some more food.</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 xml:space="preserve">In this text Dickens wants to underline the critical conditions in which Oliver and his friends live, this kind of situation was common at that time, this text works as a sort of social complaint. </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The narrator of the text is external and omniscient, in this way he can judge the events that characterize the text.</w:t>
      </w:r>
    </w:p>
    <w:p>
      <w:pPr>
        <w:pStyle w:val="Corpo"/>
        <w:jc w:val="both"/>
        <w:rPr>
          <w:rFonts w:ascii="Verdana" w:cs="Verdana" w:hAnsi="Verdana" w:eastAsia="Verdana"/>
          <w:sz w:val="20"/>
          <w:szCs w:val="20"/>
        </w:rPr>
      </w:pPr>
    </w:p>
    <w:p>
      <w:pPr>
        <w:pStyle w:val="Corpo"/>
        <w:jc w:val="both"/>
      </w:pPr>
      <w:r>
        <w:rPr>
          <w:rFonts w:ascii="Verdana" w:hAnsi="Verdana"/>
          <w:sz w:val="20"/>
          <w:szCs w:val="20"/>
          <w:rtl w:val="0"/>
          <w:lang w:val="it-IT"/>
        </w:rPr>
        <w:t>In conclusion, the purpose of the text is to complain about the conditions in which children used to live in.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6"/>
      <w:szCs w:val="26"/>
      <w:u w:val="none"/>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