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99" w:rsidRPr="005B2C99" w:rsidRDefault="005B2C99" w:rsidP="005B2C9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lang w:val="en-GB" w:eastAsia="it-IT"/>
        </w:rPr>
      </w:pPr>
      <w:r>
        <w:rPr>
          <w:rFonts w:ascii="Verdana" w:eastAsia="Times New Roman" w:hAnsi="Verdana" w:cs="Times New Roman"/>
          <w:bCs/>
          <w:color w:val="000000" w:themeColor="text1"/>
          <w:lang w:val="en-GB" w:eastAsia="it-IT"/>
        </w:rPr>
        <w:t>Rodolfo Cociani                                      5^LSAB                                              07/03/2020</w:t>
      </w:r>
    </w:p>
    <w:p w:rsidR="00DF4D3B" w:rsidRPr="00DF4D3B" w:rsidRDefault="00DF4D3B" w:rsidP="00C246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</w:t>
      </w:r>
      <w:bookmarkStart w:id="0" w:name="_GoBack"/>
      <w:bookmarkEnd w:id="0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 w:eastAsia="it-IT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 w:eastAsia="it-IT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etc.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are clearly indicated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in the text by logical connectors. Look out for them.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 (pa</w:t>
      </w:r>
      <w:r w:rsidR="000A4279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r. 1) The Industrial Revolution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led to growth of two systems of thought: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0A4279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0A4279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Socialism</w:t>
      </w:r>
    </w:p>
    <w:p w:rsidR="00DF4D3B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:rsidR="000A4279" w:rsidRPr="000A4279" w:rsidRDefault="000A4279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 development of Economic Science in England has four chief landmarks, each connected with the name of one of th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 four great English economists: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DF4D3B" w:rsidRPr="00DF4D3B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a)</w:t>
            </w:r>
            <w:r w:rsidR="000A427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Adam Smith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b)</w:t>
            </w:r>
            <w:r w:rsidR="000A427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Malthus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c)</w:t>
            </w:r>
            <w:r w:rsidR="000A427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B668B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Ricardo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d) John Stuart Mill           </w:t>
            </w:r>
          </w:p>
        </w:tc>
      </w:tr>
    </w:tbl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• (par. 2-3) Facts of Industrial Revolution. </w:t>
      </w:r>
    </w:p>
    <w:p w:rsidR="0045476D" w:rsidRPr="00DF4D3B" w:rsidRDefault="0045476D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DF4D3B" w:rsidRPr="00B668BE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668B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B668B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B668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T</w:t>
            </w:r>
            <w:r w:rsidR="00B668BE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he far greater rapidity which marks the growth of population</w:t>
            </w:r>
          </w:p>
        </w:tc>
      </w:tr>
      <w:tr w:rsidR="00DF4D3B" w:rsidRPr="00B668BE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B668BE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B668BE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B668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T</w:t>
            </w:r>
            <w:r w:rsidR="00B668BE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he relative and positive decline in the agricultural population</w:t>
            </w:r>
          </w:p>
        </w:tc>
      </w:tr>
    </w:tbl>
    <w:p w:rsidR="00DF4D3B" w:rsidRPr="00B668B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B668BE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4) Decrease in rural population.</w:t>
      </w:r>
    </w:p>
    <w:p w:rsidR="00B668BE" w:rsidRDefault="00DF4D3B" w:rsidP="00B668BE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lang w:val="en-GB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</w:p>
    <w:p w:rsidR="00B668BE" w:rsidRDefault="00B668BE" w:rsidP="00B668BE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he destruction of the co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mmon-field system of cultivation</w:t>
      </w:r>
    </w:p>
    <w:p w:rsidR="00B668BE" w:rsidRDefault="00B668BE" w:rsidP="00B668BE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he enclosure, on a large scale, of co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mmon and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waste lands</w:t>
      </w:r>
      <w:proofErr w:type="gramEnd"/>
    </w:p>
    <w:p w:rsidR="00DF4D3B" w:rsidRDefault="00B668BE" w:rsidP="00B668BE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he consolid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ation of small farms into large</w:t>
      </w:r>
    </w:p>
    <w:p w:rsidR="0045476D" w:rsidRPr="00B668BE" w:rsidRDefault="0045476D" w:rsidP="00B668BE">
      <w:pPr>
        <w:spacing w:before="102" w:after="0" w:line="240" w:lineRule="auto"/>
        <w:ind w:left="125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5) Agricultural advance.</w:t>
      </w:r>
    </w:p>
    <w:p w:rsidR="00DF4D3B" w:rsidRPr="00DF4D3B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— more scientific approach:</w:t>
      </w:r>
    </w:p>
    <w:p w:rsidR="00DF4D3B" w:rsidRPr="00DF4D3B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4"/>
      </w:tblGrid>
      <w:tr w:rsidR="00DF4D3B" w:rsidRPr="00DF4D3B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2270F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breed of catt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le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2270F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Rotation of crops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2270F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steam-plough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agricultural societies</w:t>
            </w:r>
          </w:p>
        </w:tc>
      </w:tr>
    </w:tbl>
    <w:p w:rsidR="0045476D" w:rsidRDefault="0045476D" w:rsidP="00DF4D3B">
      <w:pPr>
        <w:spacing w:before="122" w:after="0" w:line="240" w:lineRule="auto"/>
        <w:ind w:left="10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6-7) Growth of industry.</w:t>
      </w:r>
    </w:p>
    <w:p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;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1)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mechanical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inventions in textile industry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</w:tblGrid>
      <w:tr w:rsidR="00DF4D3B" w:rsidRPr="00DF4D3B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CC0DF7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spinning-jenny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CC0DF7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water-frame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CC0DF7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Crompton’s mule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CC0DF7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self-acting mule</w:t>
            </w:r>
          </w:p>
        </w:tc>
      </w:tr>
    </w:tbl>
    <w:p w:rsidR="00DF4D3B" w:rsidRPr="00DF4D3B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most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steam engine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CC0DF7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power-loom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</w:tbl>
    <w:p w:rsidR="00DF4D3B" w:rsidRPr="00DF4D3B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mechanical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revolution in iron industry</w:t>
      </w:r>
    </w:p>
    <w:p w:rsidR="00DF4D3B" w:rsidRPr="00DF4D3B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FB5219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smelting by pit-coal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  <w:tr w:rsidR="00DF4D3B" w:rsidRPr="000A0D13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0A0D13" w:rsidRDefault="000A0D13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steam-engine to blast furnaces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</w:tbl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3)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improved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means of communication</w:t>
      </w:r>
    </w:p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0A0D13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canal system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0A0D13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turnpike road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railroad</w:t>
            </w:r>
          </w:p>
        </w:tc>
      </w:tr>
    </w:tbl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0A0D13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results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="000A0D13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regular recurrence of periods of over-production and of depression</w:t>
      </w:r>
    </w:p>
    <w:p w:rsidR="00DF4D3B" w:rsidRDefault="00DF4D3B" w:rsidP="00DF4D3B">
      <w:pPr>
        <w:spacing w:before="113" w:after="0" w:line="240" w:lineRule="auto"/>
        <w:ind w:left="741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substitution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of factory system for domestic system.</w:t>
      </w:r>
    </w:p>
    <w:p w:rsidR="0045476D" w:rsidRPr="00DF4D3B" w:rsidRDefault="0045476D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8) Revolution in distribution of wealth:</w:t>
      </w:r>
    </w:p>
    <w:p w:rsidR="00DF4D3B" w:rsidRPr="00DF4D3B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rise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</w:tblGrid>
      <w:tr w:rsidR="00DF4D3B" w:rsidRPr="00DF4D3B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0A0D13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money invested in improvements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0A0D13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0A0D13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enclosure system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0A0D13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consolidation of farms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4) high price of corn</w:t>
            </w:r>
          </w:p>
        </w:tc>
      </w:tr>
    </w:tbl>
    <w:p w:rsidR="00DF4D3B" w:rsidRDefault="00DF4D3B" w:rsidP="00DF4D3B">
      <w:pPr>
        <w:spacing w:before="82" w:after="0" w:line="240" w:lineRule="auto"/>
        <w:ind w:left="19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changes in country life:</w:t>
      </w:r>
    </w:p>
    <w:p w:rsidR="0045476D" w:rsidRPr="00DF4D3B" w:rsidRDefault="0045476D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</w:p>
    <w:p w:rsidR="0059612D" w:rsidRDefault="00DF4D3B" w:rsidP="0059612D">
      <w:pPr>
        <w:spacing w:before="277" w:after="0" w:line="240" w:lineRule="auto"/>
        <w:ind w:left="17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9) Social changes in manufacturing world:</w:t>
      </w:r>
    </w:p>
    <w:p w:rsidR="0059612D" w:rsidRDefault="0059612D" w:rsidP="0059612D">
      <w:pPr>
        <w:spacing w:before="277" w:after="0" w:line="240" w:lineRule="auto"/>
        <w:ind w:left="176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59612D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They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ceased to work and live with their labourers, and became a distinct class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 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heir habits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changed with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the new food and furniture, the luxury and drinking, which were the consequences of more money coming into their hands than they knew how to spend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</w:t>
      </w:r>
    </w:p>
    <w:p w:rsidR="00DF4D3B" w:rsidRPr="00DF4D3B" w:rsidRDefault="0059612D" w:rsidP="0059612D">
      <w:pPr>
        <w:spacing w:before="277" w:after="0" w:line="240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consequences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</w:t>
      </w:r>
    </w:p>
    <w:p w:rsidR="00DF4D3B" w:rsidRPr="00DF4D3B" w:rsidRDefault="00DF4D3B" w:rsidP="00DF4D3B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proofErr w:type="gramStart"/>
      <w:r w:rsidR="00FA0355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</w:t>
      </w:r>
      <w:proofErr w:type="gramEnd"/>
      <w:r w:rsidR="00FA0355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old relations between masters and men disappeared</w:t>
      </w:r>
    </w:p>
    <w:p w:rsidR="00DF4D3B" w:rsidRPr="00DF4D3B" w:rsidRDefault="00DF4D3B" w:rsidP="00DF4D3B">
      <w:pPr>
        <w:spacing w:before="106" w:after="0" w:line="240" w:lineRule="auto"/>
        <w:ind w:left="15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proofErr w:type="gramStart"/>
      <w:r w:rsidR="00FA0355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a</w:t>
      </w:r>
      <w:proofErr w:type="gramEnd"/>
      <w:r w:rsidR="00FA0355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"cash nexus" was substituted for the human tie</w:t>
      </w:r>
    </w:p>
    <w:p w:rsidR="00DF4D3B" w:rsidRDefault="00DF4D3B" w:rsidP="00DF4D3B">
      <w:pPr>
        <w:spacing w:before="88" w:after="0" w:line="240" w:lineRule="auto"/>
        <w:ind w:left="1501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3)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class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conflict.</w:t>
      </w:r>
    </w:p>
    <w:p w:rsidR="0045476D" w:rsidRPr="00DF4D3B" w:rsidRDefault="0045476D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• (par. 10) Misery of working people often caused </w:t>
      </w:r>
      <w:proofErr w:type="gramStart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by</w:t>
      </w:r>
      <w:proofErr w:type="gramEnd"/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9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FA0355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FA0355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fall in wages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FA0355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rise of prices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FA0355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FA0355" w:rsidRPr="00DF4D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 w:eastAsia="it-IT"/>
              </w:rPr>
              <w:t>sudden fluctuations of trade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AC4E8B" w:rsidRDefault="00DF4D3B" w:rsidP="000A4279">
      <w:pPr>
        <w:spacing w:before="59" w:after="0" w:line="240" w:lineRule="auto"/>
        <w:ind w:left="9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Conclusion:</w:t>
      </w:r>
    </w:p>
    <w:p w:rsidR="00FA0355" w:rsidRPr="00FA0355" w:rsidRDefault="00FA0355" w:rsidP="000A4279">
      <w:pPr>
        <w:spacing w:before="59"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The effects of the Industrial Revolution prove that free competition may produce wealth without producing well-being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</w:t>
      </w:r>
    </w:p>
    <w:sectPr w:rsidR="00FA0355" w:rsidRPr="00FA0355" w:rsidSect="00AC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74" w:rsidRDefault="00047874" w:rsidP="00DF4D3B">
      <w:pPr>
        <w:spacing w:after="0" w:line="240" w:lineRule="auto"/>
      </w:pPr>
      <w:r>
        <w:separator/>
      </w:r>
    </w:p>
  </w:endnote>
  <w:endnote w:type="continuationSeparator" w:id="0">
    <w:p w:rsidR="00047874" w:rsidRDefault="00047874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3B" w:rsidRDefault="00DF4D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405"/>
      <w:docPartObj>
        <w:docPartGallery w:val="Page Numbers (Bottom of Page)"/>
        <w:docPartUnique/>
      </w:docPartObj>
    </w:sdtPr>
    <w:sdtEndPr/>
    <w:sdtContent>
      <w:p w:rsidR="00DF4D3B" w:rsidRDefault="0004787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2C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4D3B" w:rsidRDefault="00DF4D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3B" w:rsidRDefault="00DF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74" w:rsidRDefault="00047874" w:rsidP="00DF4D3B">
      <w:pPr>
        <w:spacing w:after="0" w:line="240" w:lineRule="auto"/>
      </w:pPr>
      <w:r>
        <w:separator/>
      </w:r>
    </w:p>
  </w:footnote>
  <w:footnote w:type="continuationSeparator" w:id="0">
    <w:p w:rsidR="00047874" w:rsidRDefault="00047874" w:rsidP="00D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3B" w:rsidRDefault="00DF4D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3B" w:rsidRDefault="00DF4D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3B" w:rsidRDefault="00DF4D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3B"/>
    <w:rsid w:val="00047874"/>
    <w:rsid w:val="000A0D13"/>
    <w:rsid w:val="000A4279"/>
    <w:rsid w:val="002270F8"/>
    <w:rsid w:val="0045476D"/>
    <w:rsid w:val="0059612D"/>
    <w:rsid w:val="005B2C99"/>
    <w:rsid w:val="007E7F10"/>
    <w:rsid w:val="009F089C"/>
    <w:rsid w:val="00AC4E8B"/>
    <w:rsid w:val="00B668BE"/>
    <w:rsid w:val="00C24648"/>
    <w:rsid w:val="00CC0DF7"/>
    <w:rsid w:val="00DF4D3B"/>
    <w:rsid w:val="00FA0355"/>
    <w:rsid w:val="00FB5219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A3C17-58DA-440C-9D6E-9868C49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4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EB84-AF0A-4791-BD89-A86636BD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beltramini.m</dc:creator>
  <cp:lastModifiedBy>Rodolfo Cociani</cp:lastModifiedBy>
  <cp:revision>3</cp:revision>
  <dcterms:created xsi:type="dcterms:W3CDTF">2020-03-07T11:13:00Z</dcterms:created>
  <dcterms:modified xsi:type="dcterms:W3CDTF">2020-03-07T11:14:00Z</dcterms:modified>
</cp:coreProperties>
</file>