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6C" w:rsidRPr="00C76170" w:rsidRDefault="00C7617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Arianna Peruzzi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19</w:t>
      </w:r>
      <w:r w:rsidR="005735C3" w:rsidRPr="00C76170">
        <w:rPr>
          <w:rFonts w:ascii="Times New Roman" w:hAnsi="Times New Roman" w:cs="Times New Roman"/>
          <w:sz w:val="24"/>
          <w:szCs w:val="24"/>
          <w:lang w:val="en-GB"/>
        </w:rPr>
        <w:t>/03/2020</w:t>
      </w:r>
    </w:p>
    <w:p w:rsidR="003A2408" w:rsidRPr="00C76170" w:rsidRDefault="003A2408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4E3E0E" w:rsidRPr="00C76170" w:rsidRDefault="005735C3" w:rsidP="00DD67A9">
      <w:pPr>
        <w:rPr>
          <w:rFonts w:ascii="Times New Roman" w:hAnsi="Times New Roman"/>
          <w:sz w:val="24"/>
          <w:szCs w:val="24"/>
          <w:lang w:val="en-US"/>
        </w:rPr>
      </w:pPr>
      <w:r w:rsidRPr="00C76170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Analysis of </w:t>
      </w:r>
      <w:r w:rsidR="00483BF7" w:rsidRPr="00C76170">
        <w:rPr>
          <w:rFonts w:ascii="Times New Roman" w:hAnsi="Times New Roman" w:cs="Times New Roman"/>
          <w:b/>
          <w:i/>
          <w:sz w:val="24"/>
          <w:szCs w:val="24"/>
          <w:lang w:val="en-GB"/>
        </w:rPr>
        <w:t>“</w:t>
      </w:r>
      <w:r w:rsidR="00C537EB" w:rsidRPr="00C76170">
        <w:rPr>
          <w:rFonts w:ascii="Times New Roman" w:hAnsi="Times New Roman" w:cs="Times New Roman"/>
          <w:b/>
          <w:i/>
          <w:sz w:val="24"/>
          <w:szCs w:val="24"/>
          <w:lang w:val="en-GB"/>
        </w:rPr>
        <w:t>In Chancery</w:t>
      </w:r>
      <w:r w:rsidR="00483BF7" w:rsidRPr="00C76170">
        <w:rPr>
          <w:rFonts w:ascii="Times New Roman" w:hAnsi="Times New Roman" w:cs="Times New Roman"/>
          <w:b/>
          <w:i/>
          <w:sz w:val="24"/>
          <w:szCs w:val="24"/>
          <w:lang w:val="en-GB"/>
        </w:rPr>
        <w:t>”</w:t>
      </w:r>
    </w:p>
    <w:p w:rsidR="003E3F30" w:rsidRPr="00C76170" w:rsidRDefault="00483BF7" w:rsidP="00BB6CDB">
      <w:pPr>
        <w:rPr>
          <w:rFonts w:ascii="Times New Roman" w:hAnsi="Times New Roman"/>
          <w:sz w:val="24"/>
          <w:szCs w:val="24"/>
          <w:lang w:val="en-US"/>
        </w:rPr>
      </w:pPr>
      <w:r w:rsidRPr="00C76170">
        <w:rPr>
          <w:rFonts w:ascii="Times New Roman" w:hAnsi="Times New Roman"/>
          <w:sz w:val="24"/>
          <w:szCs w:val="24"/>
          <w:lang w:val="en-US"/>
        </w:rPr>
        <w:t>The following extract is taken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from the </w:t>
      </w:r>
      <w:r w:rsidR="00C537EB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first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chapter of </w:t>
      </w:r>
      <w:r w:rsidR="00C537EB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Bleak House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written by Charles Dickens. </w:t>
      </w:r>
      <w:r w:rsidR="00F905D2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The title </w:t>
      </w:r>
      <w:r w:rsidR="00C537EB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“</w:t>
      </w:r>
      <w:r w:rsidR="00C537EB" w:rsidRP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In Chancery</w:t>
      </w:r>
      <w:r w:rsidR="00C537EB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”</w:t>
      </w:r>
      <w:r w:rsidR="00FF22FD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</w:t>
      </w:r>
      <w:r w:rsidR="00FF22FD" w:rsidRPr="00C76170">
        <w:rPr>
          <w:rFonts w:ascii="Times New Roman" w:hAnsi="Times New Roman"/>
          <w:sz w:val="24"/>
          <w:szCs w:val="24"/>
          <w:lang w:val="en-US"/>
        </w:rPr>
        <w:t>refers to</w:t>
      </w:r>
      <w:r w:rsidR="00776E77" w:rsidRPr="00C76170">
        <w:rPr>
          <w:rFonts w:ascii="Times New Roman" w:hAnsi="Times New Roman"/>
          <w:sz w:val="24"/>
          <w:szCs w:val="24"/>
          <w:lang w:val="en-US"/>
        </w:rPr>
        <w:t xml:space="preserve"> the Lord Chancellor's court, a division of the High Court of Justice, in Lincoln’s Inn Hall.</w:t>
      </w:r>
    </w:p>
    <w:p w:rsidR="006D48B4" w:rsidRPr="00C76170" w:rsidRDefault="006D48B4" w:rsidP="006D48B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The text is organized into </w:t>
      </w:r>
      <w:r w:rsidR="00A45395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two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sections: the first is the introduction of the scene; the second is </w:t>
      </w:r>
      <w:r w:rsidR="00F51ABE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a</w:t>
      </w:r>
      <w:r w:rsidR="00533F39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</w:t>
      </w:r>
      <w:r w:rsidR="00F51ABE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detailed description</w:t>
      </w:r>
      <w:r w:rsidR="00533F39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of the “</w:t>
      </w:r>
      <w:r w:rsidR="00533F39" w:rsidRP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fog everywhere</w:t>
      </w:r>
      <w:r w:rsidR="00533F39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”</w:t>
      </w:r>
      <w:r w:rsidR="00A45395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. 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The narrator is</w:t>
      </w:r>
      <w:r w:rsid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a third person omniscient 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voice outside the novel.</w:t>
      </w:r>
    </w:p>
    <w:p w:rsidR="006D48B4" w:rsidRPr="00C76170" w:rsidRDefault="006D48B4" w:rsidP="006D48B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The intelligent reader is able to recognize that the central concern of Bleak House is its </w:t>
      </w:r>
      <w:r w:rsid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accusation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of the English Chancery court system. Chancery courts were one half of the English civil justice system, existing side-by-side with law courts.</w:t>
      </w:r>
    </w:p>
    <w:p w:rsidR="004E3534" w:rsidRDefault="00533F39" w:rsidP="006D48B4">
      <w:pPr>
        <w:rPr>
          <w:sz w:val="24"/>
          <w:szCs w:val="24"/>
          <w:lang w:val="en-GB"/>
        </w:rPr>
      </w:pP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Dickens introduces London and the Court of Chancery by calling up images of</w:t>
      </w:r>
      <w:r w:rsidR="000F60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mud,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smoke and fog. </w:t>
      </w:r>
      <w:r w:rsidR="000F60CB" w:rsidRPr="000F60C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Dickens sees the mud of the London streets as an unpleasantness and a source of desperation.</w:t>
      </w:r>
      <w:r w:rsidR="004E353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</w:t>
      </w:r>
      <w:r w:rsidR="005C3D1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Smoke and fog</w:t>
      </w:r>
      <w:r w:rsidR="00F51ABE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were common in London in the 19th century because of pollution and industrial use of coal.</w:t>
      </w:r>
      <w:r w:rsidR="00C67455" w:rsidRPr="00C76170">
        <w:rPr>
          <w:sz w:val="24"/>
          <w:szCs w:val="24"/>
          <w:lang w:val="en-GB"/>
        </w:rPr>
        <w:t xml:space="preserve"> </w:t>
      </w:r>
    </w:p>
    <w:p w:rsidR="00A45395" w:rsidRPr="004E3534" w:rsidRDefault="00D77C0C" w:rsidP="006D48B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In addition, t</w:t>
      </w:r>
      <w:r w:rsidRPr="004E353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here are jokingly figures of speech, as in the idea of meeting with a “</w:t>
      </w:r>
      <w:proofErr w:type="spellStart"/>
      <w:r w:rsidRPr="004E353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Megalosaurus</w:t>
      </w:r>
      <w:proofErr w:type="spellEnd"/>
      <w:r w:rsidRPr="004E353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” or as snowflakes “</w:t>
      </w:r>
      <w:r w:rsidRPr="004E353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gone into mourning ... for the death of the sun</w:t>
      </w:r>
      <w:r w:rsidRPr="004E353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”.</w:t>
      </w:r>
      <w:r w:rsidR="00A473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</w:t>
      </w:r>
      <w:r w:rsidR="00C67455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The narrator highlights the darkness atmosphere with the repetition of term “</w:t>
      </w:r>
      <w:r w:rsidR="00C67455" w:rsidRP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fog</w:t>
      </w:r>
      <w:r w:rsidR="00C67455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” for several times: </w:t>
      </w:r>
      <w:r w:rsidR="00A039C2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for instance, </w:t>
      </w:r>
      <w:r w:rsidR="00C67455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“</w:t>
      </w:r>
      <w:r w:rsid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f</w:t>
      </w:r>
      <w:r w:rsidR="00C67455" w:rsidRP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og everywhere</w:t>
      </w:r>
      <w:r w:rsidR="00C67455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”, “</w:t>
      </w:r>
      <w:r w:rsid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f</w:t>
      </w:r>
      <w:r w:rsidR="00C67455" w:rsidRP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og up the river</w:t>
      </w:r>
      <w:r w:rsidR="00A039C2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”</w:t>
      </w:r>
      <w:r w:rsidR="00C67455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, </w:t>
      </w:r>
      <w:r w:rsidR="00A039C2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“</w:t>
      </w:r>
      <w:r w:rsid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f</w:t>
      </w:r>
      <w:r w:rsidR="00C67455" w:rsidRP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og down the river</w:t>
      </w:r>
      <w:r w:rsidR="00A039C2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”</w:t>
      </w:r>
      <w:r w:rsidR="00C67455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, </w:t>
      </w:r>
      <w:r w:rsidR="00A039C2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“</w:t>
      </w:r>
      <w:r w:rsid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f</w:t>
      </w:r>
      <w:r w:rsidR="00C67455" w:rsidRP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og in the eyes and throats</w:t>
      </w:r>
      <w:r w:rsidR="00C67455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”.</w:t>
      </w:r>
      <w:r w:rsidR="00A039C2" w:rsidRPr="00C76170">
        <w:rPr>
          <w:sz w:val="24"/>
          <w:szCs w:val="24"/>
          <w:lang w:val="en-GB"/>
        </w:rPr>
        <w:t xml:space="preserve"> </w:t>
      </w:r>
      <w:r w:rsidR="00A039C2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It is a symbol of the </w:t>
      </w:r>
      <w:r w:rsidR="00F2366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human </w:t>
      </w:r>
      <w:r w:rsidR="00A039C2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confusion </w:t>
      </w:r>
      <w:r w:rsidR="00F2366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associated with Chancery court, but also it is the emblem of</w:t>
      </w:r>
      <w:r w:rsidR="00E92211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</w:t>
      </w:r>
      <w:r w:rsidR="00F2366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institutional oppression</w:t>
      </w:r>
      <w:r w:rsidR="00F2366C" w:rsidRPr="00F2366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and </w:t>
      </w:r>
      <w:r w:rsidR="00F2366C" w:rsidRPr="004E353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misery. </w:t>
      </w:r>
    </w:p>
    <w:p w:rsidR="00B201F7" w:rsidRPr="00C76170" w:rsidRDefault="00A45395" w:rsidP="00B201F7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At the heart of this unlimited fog “</w:t>
      </w:r>
      <w:r w:rsidRP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sits the Lord High Chancellor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”.  The Chancellor preside</w:t>
      </w:r>
      <w:r w:rsidR="00A473C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s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over the Court of Chancery and Dickens’ seems to view that the Chancellor perpetuated chaos and confusion. The Lord Chancellor was a member of the Prime Minister’s cabinet and President of the House of Lords</w:t>
      </w:r>
      <w:r w:rsidR="003A4192"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.</w:t>
      </w:r>
    </w:p>
    <w:p w:rsidR="00B201F7" w:rsidRPr="00C76170" w:rsidRDefault="00B201F7" w:rsidP="00B201F7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In conclusion, Dickens supports that High Court of Chancery “</w:t>
      </w:r>
      <w:r w:rsidRPr="00C7617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>holds this day in the sight of heaven and earth</w:t>
      </w:r>
      <w:r w:rsidRPr="00C761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”.</w:t>
      </w:r>
    </w:p>
    <w:p w:rsidR="00776E77" w:rsidRPr="00C76170" w:rsidRDefault="00776E77" w:rsidP="00BB6CDB">
      <w:pPr>
        <w:rPr>
          <w:rFonts w:ascii="Times New Roman" w:hAnsi="Times New Roman"/>
          <w:sz w:val="24"/>
          <w:szCs w:val="24"/>
          <w:lang w:val="en-GB"/>
        </w:rPr>
      </w:pPr>
    </w:p>
    <w:p w:rsidR="00AD2CA0" w:rsidRPr="00C76170" w:rsidRDefault="00AD2CA0" w:rsidP="00F813B1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:rsidR="004E22DC" w:rsidRPr="00C76170" w:rsidRDefault="004E22DC" w:rsidP="00A758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:rsidR="00E41803" w:rsidRPr="00C76170" w:rsidRDefault="00E41803" w:rsidP="00A75819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:rsidR="00A75819" w:rsidRPr="00C76170" w:rsidRDefault="00A7581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sectPr w:rsidR="00A75819" w:rsidRPr="00C76170" w:rsidSect="00C01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735C3"/>
    <w:rsid w:val="000A020D"/>
    <w:rsid w:val="000D50EC"/>
    <w:rsid w:val="000E10BE"/>
    <w:rsid w:val="000F60CB"/>
    <w:rsid w:val="00111BED"/>
    <w:rsid w:val="00113880"/>
    <w:rsid w:val="001357F2"/>
    <w:rsid w:val="0017077C"/>
    <w:rsid w:val="00175A09"/>
    <w:rsid w:val="001A290E"/>
    <w:rsid w:val="001E40BF"/>
    <w:rsid w:val="00275221"/>
    <w:rsid w:val="002D1B1F"/>
    <w:rsid w:val="002F7780"/>
    <w:rsid w:val="003455EF"/>
    <w:rsid w:val="003A2408"/>
    <w:rsid w:val="003A4192"/>
    <w:rsid w:val="003E3F30"/>
    <w:rsid w:val="00425C7F"/>
    <w:rsid w:val="0044436C"/>
    <w:rsid w:val="00483BF7"/>
    <w:rsid w:val="00485350"/>
    <w:rsid w:val="004B0004"/>
    <w:rsid w:val="004D3805"/>
    <w:rsid w:val="004E22DC"/>
    <w:rsid w:val="004E3534"/>
    <w:rsid w:val="004E3E0E"/>
    <w:rsid w:val="00532D1F"/>
    <w:rsid w:val="00533F39"/>
    <w:rsid w:val="005735C3"/>
    <w:rsid w:val="005A3A8F"/>
    <w:rsid w:val="005C3D13"/>
    <w:rsid w:val="005C63FF"/>
    <w:rsid w:val="00636908"/>
    <w:rsid w:val="00667AC4"/>
    <w:rsid w:val="006A3B67"/>
    <w:rsid w:val="006D48B4"/>
    <w:rsid w:val="00776E77"/>
    <w:rsid w:val="007E076F"/>
    <w:rsid w:val="00870327"/>
    <w:rsid w:val="008836AA"/>
    <w:rsid w:val="00883FB3"/>
    <w:rsid w:val="008E59D7"/>
    <w:rsid w:val="009D0BE5"/>
    <w:rsid w:val="00A039C2"/>
    <w:rsid w:val="00A45395"/>
    <w:rsid w:val="00A473C3"/>
    <w:rsid w:val="00A75819"/>
    <w:rsid w:val="00AD2CA0"/>
    <w:rsid w:val="00B0522D"/>
    <w:rsid w:val="00B201F7"/>
    <w:rsid w:val="00BA0EF4"/>
    <w:rsid w:val="00BB6CDB"/>
    <w:rsid w:val="00BF4EDA"/>
    <w:rsid w:val="00C01B6C"/>
    <w:rsid w:val="00C4038C"/>
    <w:rsid w:val="00C537EB"/>
    <w:rsid w:val="00C67455"/>
    <w:rsid w:val="00C76170"/>
    <w:rsid w:val="00CA7B2E"/>
    <w:rsid w:val="00CB110E"/>
    <w:rsid w:val="00D37747"/>
    <w:rsid w:val="00D7414F"/>
    <w:rsid w:val="00D74B3C"/>
    <w:rsid w:val="00D77C0C"/>
    <w:rsid w:val="00DB1EC3"/>
    <w:rsid w:val="00DD67A9"/>
    <w:rsid w:val="00E41803"/>
    <w:rsid w:val="00E92211"/>
    <w:rsid w:val="00EC448D"/>
    <w:rsid w:val="00F2366C"/>
    <w:rsid w:val="00F51ABE"/>
    <w:rsid w:val="00F813B1"/>
    <w:rsid w:val="00F905D2"/>
    <w:rsid w:val="00FF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B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arianna.peruzzi.01@gmail.com</dc:creator>
  <cp:lastModifiedBy>arianna.peruzzi.01@gmail.com</cp:lastModifiedBy>
  <cp:revision>16</cp:revision>
  <dcterms:created xsi:type="dcterms:W3CDTF">2020-03-18T08:49:00Z</dcterms:created>
  <dcterms:modified xsi:type="dcterms:W3CDTF">2020-03-20T10:36:00Z</dcterms:modified>
</cp:coreProperties>
</file>