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EE" w:rsidRPr="004048EE" w:rsidRDefault="004048EE" w:rsidP="004048EE">
      <w:pPr>
        <w:rPr>
          <w:rFonts w:asciiTheme="minorHAnsi" w:hAnsiTheme="minorHAnsi"/>
          <w:b/>
          <w:color w:val="002060"/>
          <w:sz w:val="32"/>
          <w:szCs w:val="32"/>
          <w:lang w:val="en-US"/>
        </w:rPr>
      </w:pPr>
      <w:r w:rsidRPr="004048EE">
        <w:rPr>
          <w:rFonts w:asciiTheme="minorHAnsi" w:hAnsiTheme="minorHAnsi"/>
          <w:b/>
          <w:color w:val="002060"/>
          <w:sz w:val="32"/>
          <w:szCs w:val="32"/>
          <w:lang w:val="en-US"/>
        </w:rPr>
        <w:t>Question nr. 20</w:t>
      </w:r>
    </w:p>
    <w:p w:rsidR="004048EE" w:rsidRPr="004048EE" w:rsidRDefault="004048EE" w:rsidP="004048EE">
      <w:pPr>
        <w:pStyle w:val="Paragrafoelenco"/>
        <w:widowControl/>
        <w:numPr>
          <w:ilvl w:val="0"/>
          <w:numId w:val="5"/>
        </w:numPr>
        <w:suppressAutoHyphens w:val="0"/>
        <w:autoSpaceDN/>
        <w:spacing w:line="276" w:lineRule="auto"/>
        <w:ind w:left="284" w:hanging="284"/>
        <w:rPr>
          <w:rFonts w:asciiTheme="minorHAnsi" w:hAnsiTheme="minorHAnsi"/>
          <w:b/>
          <w:color w:val="002060"/>
          <w:sz w:val="32"/>
          <w:szCs w:val="32"/>
          <w:lang w:val="en-US"/>
        </w:rPr>
      </w:pPr>
      <w:r w:rsidRPr="004048EE">
        <w:rPr>
          <w:rFonts w:asciiTheme="minorHAnsi" w:hAnsiTheme="minorHAnsi"/>
          <w:b/>
          <w:color w:val="002060"/>
          <w:sz w:val="32"/>
          <w:szCs w:val="32"/>
          <w:lang w:val="en-US"/>
        </w:rPr>
        <w:t xml:space="preserve">English:  Do you believe in a superior entity?   </w:t>
      </w:r>
    </w:p>
    <w:p w:rsidR="004048EE" w:rsidRPr="004048EE" w:rsidRDefault="004048EE" w:rsidP="004048EE">
      <w:pPr>
        <w:pStyle w:val="Paragrafoelenco"/>
        <w:widowControl/>
        <w:numPr>
          <w:ilvl w:val="0"/>
          <w:numId w:val="5"/>
        </w:numPr>
        <w:suppressAutoHyphens w:val="0"/>
        <w:autoSpaceDN/>
        <w:spacing w:line="276" w:lineRule="auto"/>
        <w:ind w:left="284" w:hanging="284"/>
        <w:rPr>
          <w:rFonts w:asciiTheme="minorHAnsi" w:hAnsiTheme="minorHAnsi"/>
          <w:b/>
          <w:color w:val="002060"/>
          <w:sz w:val="32"/>
          <w:szCs w:val="32"/>
        </w:rPr>
      </w:pPr>
      <w:proofErr w:type="spellStart"/>
      <w:r w:rsidRPr="004048EE">
        <w:rPr>
          <w:rFonts w:asciiTheme="minorHAnsi" w:hAnsiTheme="minorHAnsi"/>
          <w:b/>
          <w:color w:val="002060"/>
          <w:sz w:val="32"/>
          <w:szCs w:val="32"/>
        </w:rPr>
        <w:t>Italian</w:t>
      </w:r>
      <w:proofErr w:type="spellEnd"/>
      <w:r w:rsidRPr="004048EE">
        <w:rPr>
          <w:rFonts w:asciiTheme="minorHAnsi" w:hAnsiTheme="minorHAnsi"/>
          <w:b/>
          <w:color w:val="002060"/>
          <w:sz w:val="32"/>
          <w:szCs w:val="32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765"/>
        <w:gridCol w:w="1177"/>
        <w:gridCol w:w="911"/>
        <w:gridCol w:w="222"/>
        <w:gridCol w:w="998"/>
        <w:gridCol w:w="911"/>
        <w:gridCol w:w="222"/>
        <w:gridCol w:w="1293"/>
        <w:gridCol w:w="911"/>
      </w:tblGrid>
      <w:tr w:rsidR="004048EE" w:rsidRPr="004048EE" w:rsidTr="004048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Answers</w:t>
            </w:r>
          </w:p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1ALS- 1BLS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Total</w:t>
            </w:r>
          </w:p>
          <w:p w:rsidR="004048EE" w:rsidRPr="004048EE" w:rsidRDefault="004048EE">
            <w:pPr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48EE" w:rsidRPr="004048EE" w:rsidRDefault="004048EE">
            <w:pPr>
              <w:spacing w:before="100" w:beforeAutospacing="1"/>
              <w:ind w:left="360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  <w:t>%</w:t>
            </w:r>
          </w:p>
        </w:tc>
      </w:tr>
      <w:tr w:rsidR="004048EE" w:rsidRPr="004048EE" w:rsidTr="004048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spacing w:before="100" w:beforeAutospacing="1"/>
              <w:ind w:left="360"/>
              <w:rPr>
                <w:rFonts w:asciiTheme="minorHAnsi" w:eastAsia="Times New Roman" w:hAnsiTheme="minorHAnsi" w:cs="Times New Roman"/>
                <w:sz w:val="22"/>
                <w:szCs w:val="22"/>
                <w:lang w:val="en-US" w:eastAsia="it-IT"/>
              </w:rPr>
            </w:pPr>
            <w:r w:rsidRPr="004048EE">
              <w:rPr>
                <w:rFonts w:asciiTheme="minorHAnsi" w:eastAsia="Times New Roman" w:hAnsiTheme="minorHAnsi" w:cs="Times New Roman"/>
                <w:sz w:val="22"/>
                <w:szCs w:val="22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EC2AAB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78</w:t>
            </w:r>
          </w:p>
        </w:tc>
      </w:tr>
      <w:tr w:rsidR="004048EE" w:rsidRPr="004048EE" w:rsidTr="004048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spacing w:before="100" w:beforeAutospacing="1"/>
              <w:ind w:left="360"/>
              <w:jc w:val="both"/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</w:pPr>
            <w:proofErr w:type="spellStart"/>
            <w:r w:rsidRPr="004048EE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>Atheists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EC2AAB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22</w:t>
            </w:r>
          </w:p>
        </w:tc>
      </w:tr>
      <w:tr w:rsidR="004048EE" w:rsidRPr="004048EE" w:rsidTr="004048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spacing w:before="100" w:beforeAutospacing="1"/>
              <w:ind w:left="360"/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</w:pPr>
            <w:r w:rsidRPr="004048EE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 xml:space="preserve">Total </w:t>
            </w:r>
            <w:proofErr w:type="spellStart"/>
            <w:r w:rsidRPr="004048EE">
              <w:rPr>
                <w:rFonts w:asciiTheme="minorHAnsi" w:eastAsia="Times New Roman" w:hAnsiTheme="minorHAnsi" w:cs="Times New Roman"/>
                <w:sz w:val="22"/>
                <w:szCs w:val="22"/>
                <w:lang w:eastAsia="it-IT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EE" w:rsidRPr="004048EE" w:rsidRDefault="004048EE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EE" w:rsidRPr="004048EE" w:rsidRDefault="004048EE">
            <w:pPr>
              <w:ind w:left="360"/>
              <w:jc w:val="center"/>
              <w:rPr>
                <w:rFonts w:asciiTheme="minorHAnsi" w:hAnsiTheme="minorHAnsi"/>
                <w:sz w:val="22"/>
                <w:szCs w:val="22"/>
                <w:lang w:val="en-GB" w:eastAsia="en-US"/>
              </w:rPr>
            </w:pPr>
            <w:r w:rsidRPr="004048EE">
              <w:rPr>
                <w:rFonts w:asciiTheme="minorHAnsi" w:hAnsiTheme="minorHAnsi"/>
                <w:sz w:val="22"/>
                <w:szCs w:val="22"/>
                <w:lang w:val="en-GB"/>
              </w:rPr>
              <w:t>100</w:t>
            </w:r>
          </w:p>
        </w:tc>
      </w:tr>
    </w:tbl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4048EE" w:rsidRDefault="004048EE" w:rsidP="007C1FE4">
      <w:pPr>
        <w:jc w:val="center"/>
      </w:pPr>
    </w:p>
    <w:p w:rsidR="007C1FE4" w:rsidRDefault="007C1FE4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F1632C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6756724B" wp14:editId="7A6B8F65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894" w:rsidRDefault="005D0588" w:rsidP="007C1FE4">
      <w:pPr>
        <w:jc w:val="center"/>
      </w:pPr>
      <w:r>
        <w:t xml:space="preserve"> </w:t>
      </w:r>
    </w:p>
    <w:p w:rsidR="002821B0" w:rsidRDefault="002821B0" w:rsidP="007C1FE4">
      <w:pPr>
        <w:jc w:val="center"/>
      </w:pP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</w:p>
    <w:p w:rsidR="00C96987" w:rsidRDefault="00C96987" w:rsidP="007C1FE4">
      <w:pPr>
        <w:jc w:val="center"/>
      </w:pPr>
    </w:p>
    <w:p w:rsidR="00CF1894" w:rsidRDefault="00766D8D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1499CA3" wp14:editId="100B0976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it-IT" w:bidi="ar-SA"/>
        </w:rPr>
        <w:drawing>
          <wp:inline distT="0" distB="0" distL="0" distR="0" wp14:anchorId="76769962" wp14:editId="3EE73572">
            <wp:extent cx="5486400" cy="32004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96987">
        <w:rPr>
          <w:noProof/>
          <w:lang w:eastAsia="it-IT" w:bidi="ar-SA"/>
        </w:rPr>
        <w:lastRenderedPageBreak/>
        <w:drawing>
          <wp:inline distT="0" distB="0" distL="0" distR="0" wp14:anchorId="6F00AD25" wp14:editId="07FF67A5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r>
        <w:rPr>
          <w:noProof/>
          <w:lang w:eastAsia="it-IT" w:bidi="ar-SA"/>
        </w:rPr>
        <w:drawing>
          <wp:inline distT="0" distB="0" distL="0" distR="0" wp14:anchorId="76769962" wp14:editId="3EE73572">
            <wp:extent cx="5486400" cy="32004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217E8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D0AA9"/>
    <w:rsid w:val="001E051E"/>
    <w:rsid w:val="001E4ED8"/>
    <w:rsid w:val="0028022A"/>
    <w:rsid w:val="002821B0"/>
    <w:rsid w:val="002875B5"/>
    <w:rsid w:val="0028796A"/>
    <w:rsid w:val="002C0071"/>
    <w:rsid w:val="002D7C4D"/>
    <w:rsid w:val="002E3378"/>
    <w:rsid w:val="002F4E08"/>
    <w:rsid w:val="003126B3"/>
    <w:rsid w:val="0031752C"/>
    <w:rsid w:val="00332BC3"/>
    <w:rsid w:val="003404A2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048EE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0588"/>
    <w:rsid w:val="005D156B"/>
    <w:rsid w:val="005D2B4D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E5641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66D8D"/>
    <w:rsid w:val="007C1FE4"/>
    <w:rsid w:val="007C51ED"/>
    <w:rsid w:val="007E0003"/>
    <w:rsid w:val="007E4571"/>
    <w:rsid w:val="007E700F"/>
    <w:rsid w:val="008052A0"/>
    <w:rsid w:val="0081689F"/>
    <w:rsid w:val="00820FBB"/>
    <w:rsid w:val="00851159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96987"/>
    <w:rsid w:val="00CA65AD"/>
    <w:rsid w:val="00CB264B"/>
    <w:rsid w:val="00CB6037"/>
    <w:rsid w:val="00CC6D96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C2AAB"/>
    <w:rsid w:val="00EF12A9"/>
    <w:rsid w:val="00F1607A"/>
    <w:rsid w:val="00F1632C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800" b="1">
                <a:effectLst/>
              </a:rPr>
              <a:t>Do you believe in a superior entity?   </a:t>
            </a:r>
            <a:endParaRPr lang="it-IT" sz="1600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Credi in qualche entità superiore?</a:t>
            </a:r>
            <a:endParaRPr lang="it-IT" sz="1600">
              <a:effectLst/>
            </a:endParaRPr>
          </a:p>
        </c:rich>
      </c:tx>
      <c:layout>
        <c:manualLayout>
          <c:xMode val="edge"/>
          <c:yMode val="edge"/>
          <c:x val="0.1819617599883348"/>
          <c:y val="2.3860142482189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Atheists</c:v>
                </c:pt>
                <c:pt idx="1">
                  <c:v>Believers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believe in a superior entity?   
Credi in qualche entità superiore?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believe in a superior entity?   
Credi in qualche entità superiore?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853056"/>
        <c:axId val="59871232"/>
      </c:barChart>
      <c:catAx>
        <c:axId val="5985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59871232"/>
        <c:crosses val="autoZero"/>
        <c:auto val="1"/>
        <c:lblAlgn val="ctr"/>
        <c:lblOffset val="100"/>
        <c:noMultiLvlLbl val="0"/>
      </c:catAx>
      <c:valAx>
        <c:axId val="59871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853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800" b="1">
                <a:effectLst/>
              </a:rPr>
              <a:t>Do you believe in a superior entity?   </a:t>
            </a:r>
            <a:endParaRPr lang="it-IT" sz="1600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Credi in qualche entità superiore?</a:t>
            </a: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Men</a:t>
            </a:r>
            <a:endParaRPr lang="it-IT" sz="1600">
              <a:effectLst/>
            </a:endParaRPr>
          </a:p>
        </c:rich>
      </c:tx>
      <c:layout>
        <c:manualLayout>
          <c:xMode val="edge"/>
          <c:yMode val="edge"/>
          <c:x val="0.1819617599883348"/>
          <c:y val="2.3860142482189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Atheists</c:v>
                </c:pt>
                <c:pt idx="1">
                  <c:v>Believers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0.31</c:v>
                </c:pt>
                <c:pt idx="1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believe in a superior entity?   
Credi in qualche entità superiore? 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believe in a superior entity?   
Credi in qualche entità superiore? 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228352"/>
        <c:axId val="60229888"/>
      </c:barChart>
      <c:catAx>
        <c:axId val="6022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60229888"/>
        <c:crosses val="autoZero"/>
        <c:auto val="1"/>
        <c:lblAlgn val="ctr"/>
        <c:lblOffset val="100"/>
        <c:noMultiLvlLbl val="0"/>
      </c:catAx>
      <c:valAx>
        <c:axId val="60229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0228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800" b="1">
                <a:effectLst/>
              </a:rPr>
              <a:t>Do you believe in a superior entity?   </a:t>
            </a:r>
            <a:endParaRPr lang="it-IT" sz="1600">
              <a:effectLst/>
            </a:endParaRP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Credi in qualche entità superiore?</a:t>
            </a: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it-IT" sz="1800" b="1">
                <a:effectLst/>
              </a:rPr>
              <a:t>Women</a:t>
            </a:r>
            <a:endParaRPr lang="it-IT" sz="1600">
              <a:effectLst/>
            </a:endParaRPr>
          </a:p>
        </c:rich>
      </c:tx>
      <c:layout>
        <c:manualLayout>
          <c:xMode val="edge"/>
          <c:yMode val="edge"/>
          <c:x val="0.1819617599883348"/>
          <c:y val="2.386014248218972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Do you ever think of guys less lucky than you?
 Pensi mai ai ragazzi meno fortunati di te?
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Atheists</c:v>
                </c:pt>
                <c:pt idx="1">
                  <c:v>Believers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0.22</c:v>
                </c:pt>
                <c:pt idx="1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believe in a superior entity?   
Credi in qualche entità superiore? Women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Do you believe in a superior entity?   
Credi in qualche entità superiore? Women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836672"/>
        <c:axId val="61838464"/>
      </c:barChart>
      <c:catAx>
        <c:axId val="6183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61838464"/>
        <c:crosses val="autoZero"/>
        <c:auto val="1"/>
        <c:lblAlgn val="ctr"/>
        <c:lblOffset val="100"/>
        <c:noMultiLvlLbl val="0"/>
      </c:catAx>
      <c:valAx>
        <c:axId val="61838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1836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FC60-3514-4C82-9B6A-352A1A43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Erik</cp:lastModifiedBy>
  <cp:revision>15</cp:revision>
  <dcterms:created xsi:type="dcterms:W3CDTF">2014-03-30T22:22:00Z</dcterms:created>
  <dcterms:modified xsi:type="dcterms:W3CDTF">2014-05-18T15:38:00Z</dcterms:modified>
</cp:coreProperties>
</file>