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039" w:rsidRDefault="00C97039" w:rsidP="00C97039">
      <w:pPr>
        <w:pStyle w:val="NormaleWeb"/>
        <w:shd w:val="clear" w:color="auto" w:fill="FFFFFF"/>
        <w:spacing w:before="0" w:beforeAutospacing="0" w:after="0" w:afterAutospacing="0" w:line="225" w:lineRule="atLeast"/>
        <w:jc w:val="both"/>
        <w:rPr>
          <w:rStyle w:val="Enfasigrassetto"/>
          <w:color w:val="323234"/>
          <w:sz w:val="22"/>
          <w:szCs w:val="15"/>
        </w:rPr>
      </w:pPr>
      <w:proofErr w:type="spellStart"/>
      <w:r>
        <w:rPr>
          <w:rStyle w:val="Enfasigrassetto"/>
          <w:color w:val="323234"/>
          <w:sz w:val="22"/>
          <w:szCs w:val="15"/>
        </w:rPr>
        <w:t>What</w:t>
      </w:r>
      <w:proofErr w:type="spellEnd"/>
      <w:r>
        <w:rPr>
          <w:rStyle w:val="Enfasigrassetto"/>
          <w:color w:val="323234"/>
          <w:sz w:val="22"/>
          <w:szCs w:val="15"/>
        </w:rPr>
        <w:t xml:space="preserve"> are the </w:t>
      </w:r>
      <w:r w:rsidRPr="00C97039">
        <w:rPr>
          <w:rStyle w:val="Enfasigrassetto"/>
          <w:color w:val="323234"/>
          <w:sz w:val="22"/>
          <w:szCs w:val="15"/>
        </w:rPr>
        <w:t>ANNALS</w:t>
      </w:r>
      <w:r>
        <w:rPr>
          <w:rStyle w:val="Enfasigrassetto"/>
          <w:color w:val="323234"/>
          <w:sz w:val="22"/>
          <w:szCs w:val="15"/>
        </w:rPr>
        <w:t>?</w:t>
      </w:r>
    </w:p>
    <w:p w:rsidR="00C97039" w:rsidRPr="00C97039" w:rsidRDefault="00C97039" w:rsidP="00C97039">
      <w:pPr>
        <w:pStyle w:val="NormaleWeb"/>
        <w:shd w:val="clear" w:color="auto" w:fill="FFFFFF"/>
        <w:spacing w:before="0" w:beforeAutospacing="0" w:after="0" w:afterAutospacing="0" w:line="225" w:lineRule="atLeast"/>
        <w:jc w:val="both"/>
        <w:rPr>
          <w:color w:val="323234"/>
          <w:sz w:val="22"/>
          <w:szCs w:val="15"/>
        </w:rPr>
      </w:pPr>
    </w:p>
    <w:p w:rsidR="00C97039" w:rsidRDefault="00C97039" w:rsidP="00C97039">
      <w:pPr>
        <w:pStyle w:val="NormaleWeb"/>
        <w:shd w:val="clear" w:color="auto" w:fill="FFFFFF"/>
        <w:spacing w:before="0" w:beforeAutospacing="0" w:after="0" w:afterAutospacing="0" w:line="225" w:lineRule="atLeast"/>
        <w:jc w:val="both"/>
        <w:rPr>
          <w:rFonts w:asciiTheme="majorHAnsi" w:hAnsiTheme="majorHAnsi" w:cs="Tahoma"/>
          <w:i/>
          <w:color w:val="323234"/>
          <w:sz w:val="20"/>
          <w:szCs w:val="15"/>
          <w:lang w:val="en-US"/>
        </w:rPr>
      </w:pPr>
      <w:r w:rsidRPr="00C97039">
        <w:rPr>
          <w:rStyle w:val="Enfasigrassetto"/>
          <w:rFonts w:asciiTheme="majorHAnsi" w:hAnsiTheme="majorHAnsi" w:cs="Tahoma"/>
          <w:i/>
          <w:color w:val="323234"/>
          <w:sz w:val="20"/>
          <w:szCs w:val="15"/>
          <w:lang w:val="en-US"/>
        </w:rPr>
        <w:t>Annals</w:t>
      </w:r>
      <w:r w:rsidRPr="00C97039">
        <w:rPr>
          <w:rFonts w:asciiTheme="majorHAnsi" w:hAnsiTheme="majorHAnsi" w:cs="Tahoma"/>
          <w:i/>
          <w:color w:val="323234"/>
          <w:sz w:val="20"/>
          <w:szCs w:val="15"/>
          <w:lang w:val="en-US"/>
        </w:rPr>
        <w:t> (Latin </w:t>
      </w:r>
      <w:proofErr w:type="spellStart"/>
      <w:r w:rsidRPr="00C97039">
        <w:rPr>
          <w:rStyle w:val="Enfasicorsivo"/>
          <w:rFonts w:asciiTheme="majorHAnsi" w:hAnsiTheme="majorHAnsi" w:cs="Tahoma"/>
          <w:i w:val="0"/>
          <w:color w:val="323234"/>
          <w:sz w:val="20"/>
          <w:szCs w:val="15"/>
          <w:lang w:val="en-US"/>
        </w:rPr>
        <w:t>annālis</w:t>
      </w:r>
      <w:proofErr w:type="spellEnd"/>
      <w:r w:rsidRPr="00C97039">
        <w:rPr>
          <w:rFonts w:asciiTheme="majorHAnsi" w:hAnsiTheme="majorHAnsi" w:cs="Tahoma"/>
          <w:i/>
          <w:color w:val="323234"/>
          <w:sz w:val="20"/>
          <w:szCs w:val="15"/>
          <w:lang w:val="en-US"/>
        </w:rPr>
        <w:t>, yearly from </w:t>
      </w:r>
      <w:proofErr w:type="spellStart"/>
      <w:r w:rsidRPr="00C97039">
        <w:rPr>
          <w:rStyle w:val="Enfasicorsivo"/>
          <w:rFonts w:asciiTheme="majorHAnsi" w:hAnsiTheme="majorHAnsi" w:cs="Tahoma"/>
          <w:i w:val="0"/>
          <w:color w:val="323234"/>
          <w:sz w:val="20"/>
          <w:szCs w:val="15"/>
          <w:lang w:val="en-US"/>
        </w:rPr>
        <w:t>annus</w:t>
      </w:r>
      <w:proofErr w:type="spellEnd"/>
      <w:r w:rsidRPr="00C97039">
        <w:rPr>
          <w:rFonts w:asciiTheme="majorHAnsi" w:hAnsiTheme="majorHAnsi" w:cs="Tahoma"/>
          <w:i/>
          <w:color w:val="323234"/>
          <w:sz w:val="20"/>
          <w:szCs w:val="15"/>
          <w:lang w:val="en-US"/>
        </w:rPr>
        <w:t xml:space="preserve">, a year) are a concise form of historical representation which record events chronologically, year by year. The Oxford English Dictionary defines annals as "a narrative of events written year by year". The historian Hayden White discusses annals in contrast to chronicles and history, two other forms of historical representation. In contrast to the chronicle, annals do not organize events by topics, such as the reigns of kings. Unlike history, the annals do not conclude and tie up all the loose ends, but simply terminate. The </w:t>
      </w:r>
      <w:proofErr w:type="spellStart"/>
      <w:r w:rsidRPr="00C97039">
        <w:rPr>
          <w:rFonts w:asciiTheme="majorHAnsi" w:hAnsiTheme="majorHAnsi" w:cs="Tahoma"/>
          <w:i/>
          <w:color w:val="323234"/>
          <w:sz w:val="20"/>
          <w:szCs w:val="15"/>
          <w:lang w:val="en-US"/>
        </w:rPr>
        <w:t>annalist</w:t>
      </w:r>
      <w:proofErr w:type="spellEnd"/>
      <w:r w:rsidRPr="00C97039">
        <w:rPr>
          <w:rFonts w:asciiTheme="majorHAnsi" w:hAnsiTheme="majorHAnsi" w:cs="Tahoma"/>
          <w:i/>
          <w:color w:val="323234"/>
          <w:sz w:val="20"/>
          <w:szCs w:val="15"/>
          <w:lang w:val="en-US"/>
        </w:rPr>
        <w:t xml:space="preserve"> leaves the recorded events unexplained and often one event has as equal weight as another. Furthermore, annalists represent events as happening to humankind, rather than human beings causing events.</w:t>
      </w:r>
    </w:p>
    <w:p w:rsidR="00C97039" w:rsidRPr="00C97039" w:rsidRDefault="00C97039" w:rsidP="00C97039">
      <w:pPr>
        <w:pStyle w:val="NormaleWeb"/>
        <w:shd w:val="clear" w:color="auto" w:fill="FFFFFF"/>
        <w:spacing w:before="0" w:beforeAutospacing="0" w:after="0" w:afterAutospacing="0" w:line="225" w:lineRule="atLeast"/>
        <w:jc w:val="both"/>
        <w:rPr>
          <w:rFonts w:asciiTheme="majorHAnsi" w:hAnsiTheme="majorHAnsi" w:cs="Tahoma"/>
          <w:i/>
          <w:color w:val="323234"/>
          <w:sz w:val="20"/>
          <w:szCs w:val="15"/>
          <w:lang w:val="en-US"/>
        </w:rPr>
      </w:pPr>
    </w:p>
    <w:p w:rsidR="00C97039" w:rsidRPr="00C97039" w:rsidRDefault="00C97039" w:rsidP="00C97039">
      <w:pPr>
        <w:pStyle w:val="NormaleWeb"/>
        <w:shd w:val="clear" w:color="auto" w:fill="FFFFFF"/>
        <w:spacing w:before="0" w:beforeAutospacing="0" w:after="0" w:afterAutospacing="0" w:line="225" w:lineRule="atLeast"/>
        <w:jc w:val="both"/>
        <w:rPr>
          <w:rStyle w:val="Enfasigrassetto"/>
          <w:sz w:val="22"/>
        </w:rPr>
      </w:pPr>
      <w:proofErr w:type="spellStart"/>
      <w:r>
        <w:rPr>
          <w:rStyle w:val="Enfasigrassetto"/>
          <w:color w:val="323234"/>
          <w:sz w:val="22"/>
          <w:szCs w:val="15"/>
        </w:rPr>
        <w:t>What</w:t>
      </w:r>
      <w:proofErr w:type="spellEnd"/>
      <w:r>
        <w:rPr>
          <w:rStyle w:val="Enfasigrassetto"/>
          <w:color w:val="323234"/>
          <w:sz w:val="22"/>
          <w:szCs w:val="15"/>
        </w:rPr>
        <w:t xml:space="preserve"> </w:t>
      </w:r>
      <w:proofErr w:type="spellStart"/>
      <w:r>
        <w:rPr>
          <w:rStyle w:val="Enfasigrassetto"/>
          <w:color w:val="323234"/>
          <w:sz w:val="22"/>
          <w:szCs w:val="15"/>
        </w:rPr>
        <w:t>is</w:t>
      </w:r>
      <w:proofErr w:type="spellEnd"/>
      <w:r>
        <w:rPr>
          <w:rStyle w:val="Enfasigrassetto"/>
          <w:color w:val="323234"/>
          <w:sz w:val="22"/>
          <w:szCs w:val="15"/>
        </w:rPr>
        <w:t xml:space="preserve"> a </w:t>
      </w:r>
      <w:r w:rsidRPr="00C97039">
        <w:rPr>
          <w:rStyle w:val="Enfasigrassetto"/>
          <w:color w:val="323234"/>
          <w:sz w:val="22"/>
          <w:szCs w:val="15"/>
        </w:rPr>
        <w:t>CHRONICLE</w:t>
      </w:r>
      <w:r>
        <w:rPr>
          <w:rStyle w:val="Enfasigrassetto"/>
          <w:color w:val="323234"/>
          <w:sz w:val="22"/>
          <w:szCs w:val="15"/>
        </w:rPr>
        <w:t>?</w:t>
      </w:r>
    </w:p>
    <w:p w:rsidR="00C97039" w:rsidRPr="00C97039" w:rsidRDefault="00C97039" w:rsidP="00C97039">
      <w:pPr>
        <w:pStyle w:val="NormaleWeb"/>
        <w:shd w:val="clear" w:color="auto" w:fill="FFFFFF"/>
        <w:spacing w:before="0" w:beforeAutospacing="0" w:after="0" w:afterAutospacing="0" w:line="225" w:lineRule="atLeast"/>
        <w:jc w:val="both"/>
        <w:rPr>
          <w:rFonts w:asciiTheme="majorHAnsi" w:hAnsiTheme="majorHAnsi" w:cs="Tahoma"/>
          <w:i/>
          <w:color w:val="323234"/>
          <w:sz w:val="20"/>
          <w:szCs w:val="15"/>
          <w:lang w:val="en-US"/>
        </w:rPr>
      </w:pPr>
      <w:r w:rsidRPr="00C97039">
        <w:rPr>
          <w:rFonts w:asciiTheme="majorHAnsi" w:hAnsiTheme="majorHAnsi" w:cs="Tahoma"/>
          <w:i/>
          <w:color w:val="323234"/>
          <w:sz w:val="20"/>
          <w:szCs w:val="15"/>
          <w:lang w:val="en-US"/>
        </w:rPr>
        <w:t>Generally a </w:t>
      </w:r>
      <w:r w:rsidRPr="00C97039">
        <w:rPr>
          <w:rFonts w:asciiTheme="majorHAnsi" w:hAnsiTheme="majorHAnsi"/>
          <w:b/>
          <w:bCs/>
          <w:i/>
          <w:sz w:val="20"/>
          <w:lang w:val="en-US"/>
        </w:rPr>
        <w:t>chronicle</w:t>
      </w:r>
      <w:r w:rsidRPr="00C97039">
        <w:rPr>
          <w:rFonts w:asciiTheme="majorHAnsi" w:hAnsiTheme="majorHAnsi" w:cs="Tahoma"/>
          <w:i/>
          <w:color w:val="323234"/>
          <w:sz w:val="20"/>
          <w:szCs w:val="15"/>
          <w:lang w:val="en-US"/>
        </w:rPr>
        <w:t> (Latin: </w:t>
      </w:r>
      <w:proofErr w:type="spellStart"/>
      <w:r w:rsidRPr="00C97039">
        <w:rPr>
          <w:rFonts w:asciiTheme="majorHAnsi" w:hAnsiTheme="majorHAnsi"/>
          <w:iCs/>
          <w:sz w:val="20"/>
          <w:lang w:val="en-US"/>
        </w:rPr>
        <w:t>chronica</w:t>
      </w:r>
      <w:proofErr w:type="spellEnd"/>
      <w:r w:rsidRPr="00C97039">
        <w:rPr>
          <w:rFonts w:asciiTheme="majorHAnsi" w:hAnsiTheme="majorHAnsi" w:cs="Tahoma"/>
          <w:i/>
          <w:color w:val="323234"/>
          <w:sz w:val="20"/>
          <w:szCs w:val="15"/>
          <w:lang w:val="en-US"/>
        </w:rPr>
        <w:t>, from Greek </w:t>
      </w:r>
      <w:proofErr w:type="spellStart"/>
      <w:r w:rsidRPr="00C97039">
        <w:rPr>
          <w:rFonts w:asciiTheme="majorHAnsi" w:hAnsiTheme="majorHAnsi" w:cs="Tahoma"/>
          <w:i/>
          <w:color w:val="323234"/>
          <w:sz w:val="20"/>
          <w:szCs w:val="15"/>
          <w:lang w:val="en-US"/>
        </w:rPr>
        <w:t>χρονικά</w:t>
      </w:r>
      <w:proofErr w:type="spellEnd"/>
      <w:r w:rsidRPr="00C97039">
        <w:rPr>
          <w:rFonts w:asciiTheme="majorHAnsi" w:hAnsiTheme="majorHAnsi" w:cs="Tahoma"/>
          <w:i/>
          <w:color w:val="323234"/>
          <w:sz w:val="20"/>
          <w:szCs w:val="15"/>
          <w:lang w:val="en-US"/>
        </w:rPr>
        <w:t>, from </w:t>
      </w:r>
      <w:proofErr w:type="spellStart"/>
      <w:r w:rsidRPr="00C97039">
        <w:rPr>
          <w:rFonts w:asciiTheme="majorHAnsi" w:hAnsiTheme="majorHAnsi" w:cs="Tahoma"/>
          <w:i/>
          <w:color w:val="323234"/>
          <w:sz w:val="20"/>
          <w:szCs w:val="15"/>
          <w:lang w:val="en-US"/>
        </w:rPr>
        <w:t>χρόνος</w:t>
      </w:r>
      <w:proofErr w:type="spellEnd"/>
      <w:r w:rsidRPr="00C97039">
        <w:rPr>
          <w:rFonts w:asciiTheme="majorHAnsi" w:hAnsiTheme="majorHAnsi" w:cs="Tahoma"/>
          <w:i/>
          <w:color w:val="323234"/>
          <w:sz w:val="20"/>
          <w:szCs w:val="15"/>
          <w:lang w:val="en-US"/>
        </w:rPr>
        <w:t>, </w:t>
      </w:r>
      <w:proofErr w:type="spellStart"/>
      <w:r w:rsidRPr="00C97039">
        <w:rPr>
          <w:rFonts w:asciiTheme="majorHAnsi" w:hAnsiTheme="majorHAnsi"/>
          <w:iCs/>
          <w:sz w:val="20"/>
          <w:lang w:val="en-US"/>
        </w:rPr>
        <w:t>chronos</w:t>
      </w:r>
      <w:proofErr w:type="spellEnd"/>
      <w:r w:rsidRPr="00C97039">
        <w:rPr>
          <w:rFonts w:asciiTheme="majorHAnsi" w:hAnsiTheme="majorHAnsi" w:cs="Tahoma"/>
          <w:i/>
          <w:color w:val="323234"/>
          <w:sz w:val="20"/>
          <w:szCs w:val="15"/>
          <w:lang w:val="en-US"/>
        </w:rPr>
        <w:t>, "time") is a historical account of facts and events ranged in chronological order, as in a time line. Typically, equal weight is given for historically important events and local events, the purpose being the recording of events that occurred, seen from the perspective of the chronicler. This is in contrast to a narrative or history, which sets selected events in a meaningful interpretive context and excludes those the author does not see as important.</w:t>
      </w:r>
    </w:p>
    <w:p w:rsidR="00C97039" w:rsidRPr="00C97039" w:rsidRDefault="00C97039" w:rsidP="00C97039">
      <w:pPr>
        <w:pStyle w:val="NormaleWeb"/>
        <w:shd w:val="clear" w:color="auto" w:fill="FFFFFF"/>
        <w:spacing w:before="0" w:beforeAutospacing="0" w:after="0" w:afterAutospacing="0" w:line="225" w:lineRule="atLeast"/>
        <w:jc w:val="both"/>
        <w:rPr>
          <w:rFonts w:asciiTheme="majorHAnsi" w:hAnsiTheme="majorHAnsi" w:cs="Tahoma"/>
          <w:i/>
          <w:color w:val="323234"/>
          <w:sz w:val="20"/>
          <w:szCs w:val="15"/>
          <w:lang w:val="en-US"/>
        </w:rPr>
      </w:pPr>
      <w:r w:rsidRPr="00C97039">
        <w:rPr>
          <w:rFonts w:asciiTheme="majorHAnsi" w:hAnsiTheme="majorHAnsi" w:cs="Tahoma"/>
          <w:i/>
          <w:color w:val="323234"/>
          <w:sz w:val="20"/>
          <w:szCs w:val="15"/>
          <w:lang w:val="en-US"/>
        </w:rPr>
        <w:t>Chronicles are the predecessors of modern "time lines" rather than analytical histories. They represent accounts, in prose or verse, of local or distant events over a considerable period of time. If the chronicles deal with events year by year, they are often called annals. A chronicle which traces world history is called a universal chronicle.</w:t>
      </w:r>
    </w:p>
    <w:p w:rsidR="00C97039" w:rsidRPr="00C97039" w:rsidRDefault="00C97039" w:rsidP="00C97039">
      <w:pPr>
        <w:pStyle w:val="NormaleWeb"/>
        <w:shd w:val="clear" w:color="auto" w:fill="FFFFFF"/>
        <w:spacing w:before="0" w:beforeAutospacing="0" w:after="0" w:afterAutospacing="0" w:line="225" w:lineRule="atLeast"/>
        <w:jc w:val="both"/>
        <w:rPr>
          <w:rFonts w:asciiTheme="majorHAnsi" w:hAnsiTheme="majorHAnsi" w:cs="Tahoma"/>
          <w:i/>
          <w:color w:val="323234"/>
          <w:sz w:val="20"/>
          <w:szCs w:val="15"/>
          <w:lang w:val="en-US"/>
        </w:rPr>
      </w:pPr>
      <w:r w:rsidRPr="00C97039">
        <w:rPr>
          <w:rFonts w:asciiTheme="majorHAnsi" w:hAnsiTheme="majorHAnsi" w:cs="Tahoma"/>
          <w:i/>
          <w:color w:val="323234"/>
          <w:sz w:val="20"/>
          <w:szCs w:val="15"/>
          <w:lang w:val="en-US"/>
        </w:rPr>
        <w:t>The term often refers to a book written by a chronicler in the Middle Ages describing historical events in a country, or the lives of a nobleman or a clergyman, although it is also applied to a record of public events.</w:t>
      </w:r>
    </w:p>
    <w:p w:rsidR="00C97039" w:rsidRPr="00C97039" w:rsidRDefault="00C97039" w:rsidP="00C97039">
      <w:pPr>
        <w:pStyle w:val="NormaleWeb"/>
        <w:shd w:val="clear" w:color="auto" w:fill="FFFFFF"/>
        <w:spacing w:before="0" w:beforeAutospacing="0" w:after="0" w:afterAutospacing="0" w:line="225" w:lineRule="atLeast"/>
        <w:jc w:val="both"/>
        <w:rPr>
          <w:rFonts w:asciiTheme="majorHAnsi" w:hAnsiTheme="majorHAnsi" w:cs="Tahoma"/>
          <w:i/>
          <w:color w:val="323234"/>
          <w:sz w:val="20"/>
          <w:szCs w:val="15"/>
          <w:lang w:val="en-US"/>
        </w:rPr>
      </w:pPr>
      <w:r w:rsidRPr="00C97039">
        <w:rPr>
          <w:rFonts w:asciiTheme="majorHAnsi" w:hAnsiTheme="majorHAnsi" w:cs="Tahoma"/>
          <w:i/>
          <w:color w:val="323234"/>
          <w:sz w:val="20"/>
          <w:szCs w:val="15"/>
          <w:lang w:val="en-US"/>
        </w:rPr>
        <w:t>The most important English chronicles are the </w:t>
      </w:r>
      <w:r w:rsidRPr="00C97039">
        <w:rPr>
          <w:rFonts w:asciiTheme="majorHAnsi" w:hAnsiTheme="majorHAnsi"/>
          <w:iCs/>
          <w:sz w:val="20"/>
          <w:lang w:val="en-US"/>
        </w:rPr>
        <w:t>Anglo-Saxon Chronicle</w:t>
      </w:r>
      <w:r w:rsidRPr="00C97039">
        <w:rPr>
          <w:rFonts w:asciiTheme="majorHAnsi" w:hAnsiTheme="majorHAnsi" w:cs="Tahoma"/>
          <w:i/>
          <w:color w:val="323234"/>
          <w:sz w:val="20"/>
          <w:szCs w:val="15"/>
          <w:lang w:val="en-US"/>
        </w:rPr>
        <w:t>, started under the patronage of King Alfred in the 9th century and continued until the 12th century, and the </w:t>
      </w:r>
      <w:r w:rsidRPr="00C97039">
        <w:rPr>
          <w:rFonts w:asciiTheme="majorHAnsi" w:hAnsiTheme="majorHAnsi"/>
          <w:iCs/>
          <w:sz w:val="20"/>
          <w:lang w:val="en-US"/>
        </w:rPr>
        <w:t>Chronicles of England, Scotland and Ireland</w:t>
      </w:r>
      <w:r w:rsidRPr="00C97039">
        <w:rPr>
          <w:rFonts w:asciiTheme="majorHAnsi" w:hAnsiTheme="majorHAnsi" w:cs="Tahoma"/>
          <w:i/>
          <w:color w:val="323234"/>
          <w:sz w:val="20"/>
          <w:szCs w:val="15"/>
          <w:lang w:val="en-US"/>
        </w:rPr>
        <w:t> (1577–87) by Raphael Holinshed and other writers.</w:t>
      </w:r>
    </w:p>
    <w:p w:rsidR="00000000" w:rsidRPr="00C97039" w:rsidRDefault="00C97039" w:rsidP="00C97039">
      <w:pPr>
        <w:pStyle w:val="NormaleWeb"/>
        <w:shd w:val="clear" w:color="auto" w:fill="FFFFFF"/>
        <w:spacing w:before="0" w:beforeAutospacing="0" w:after="0" w:afterAutospacing="0" w:line="225" w:lineRule="atLeast"/>
        <w:jc w:val="both"/>
        <w:rPr>
          <w:rFonts w:asciiTheme="majorHAnsi" w:hAnsiTheme="majorHAnsi" w:cs="Tahoma"/>
          <w:i/>
          <w:color w:val="323234"/>
          <w:sz w:val="20"/>
          <w:szCs w:val="15"/>
          <w:lang w:val="en-US"/>
        </w:rPr>
      </w:pPr>
    </w:p>
    <w:sectPr w:rsidR="00000000" w:rsidRPr="00C970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C97039"/>
    <w:rsid w:val="00C970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97039"/>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C97039"/>
    <w:rPr>
      <w:b/>
      <w:bCs/>
    </w:rPr>
  </w:style>
  <w:style w:type="character" w:customStyle="1" w:styleId="apple-converted-space">
    <w:name w:val="apple-converted-space"/>
    <w:basedOn w:val="Carpredefinitoparagrafo"/>
    <w:rsid w:val="00C97039"/>
  </w:style>
  <w:style w:type="character" w:styleId="Enfasicorsivo">
    <w:name w:val="Emphasis"/>
    <w:basedOn w:val="Carpredefinitoparagrafo"/>
    <w:uiPriority w:val="20"/>
    <w:qFormat/>
    <w:rsid w:val="00C97039"/>
    <w:rPr>
      <w:i/>
      <w:iCs/>
    </w:rPr>
  </w:style>
</w:styles>
</file>

<file path=word/webSettings.xml><?xml version="1.0" encoding="utf-8"?>
<w:webSettings xmlns:r="http://schemas.openxmlformats.org/officeDocument/2006/relationships" xmlns:w="http://schemas.openxmlformats.org/wordprocessingml/2006/main">
  <w:divs>
    <w:div w:id="14093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cannalire.d</dc:creator>
  <cp:keywords/>
  <dc:description/>
  <cp:lastModifiedBy>cannalire.d</cp:lastModifiedBy>
  <cp:revision>2</cp:revision>
  <dcterms:created xsi:type="dcterms:W3CDTF">2014-03-24T11:09:00Z</dcterms:created>
  <dcterms:modified xsi:type="dcterms:W3CDTF">2014-03-24T11:10:00Z</dcterms:modified>
</cp:coreProperties>
</file>