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9F" w:rsidRDefault="00DE41CD" w:rsidP="00DE41CD">
      <w:pPr>
        <w:jc w:val="center"/>
        <w:rPr>
          <w:b/>
          <w:color w:val="FF0000"/>
          <w:sz w:val="44"/>
        </w:rPr>
      </w:pPr>
      <w:r w:rsidRPr="00DE41CD">
        <w:rPr>
          <w:b/>
          <w:color w:val="FF0000"/>
          <w:sz w:val="44"/>
        </w:rPr>
        <w:t>SIGNIFICATI PAROLE</w:t>
      </w:r>
    </w:p>
    <w:p w:rsidR="00AA409D" w:rsidRDefault="00AA409D" w:rsidP="00AA409D">
      <w:pPr>
        <w:ind w:left="-284"/>
        <w:jc w:val="both"/>
        <w:rPr>
          <w:color w:val="FF0000"/>
          <w:sz w:val="32"/>
        </w:rPr>
      </w:pPr>
    </w:p>
    <w:p w:rsidR="00AA409D" w:rsidRDefault="00AA409D" w:rsidP="00AA409D">
      <w:pPr>
        <w:pStyle w:val="Paragrafoelenco"/>
        <w:numPr>
          <w:ilvl w:val="0"/>
          <w:numId w:val="1"/>
        </w:numPr>
        <w:ind w:left="-284"/>
        <w:jc w:val="both"/>
        <w:rPr>
          <w:color w:val="FF0000"/>
          <w:sz w:val="32"/>
        </w:rPr>
      </w:pPr>
      <w:r w:rsidRPr="00AA409D">
        <w:rPr>
          <w:b/>
          <w:color w:val="FF0000"/>
          <w:sz w:val="32"/>
        </w:rPr>
        <w:t>Presbiterio</w:t>
      </w:r>
      <w:r w:rsidRPr="00DE41CD">
        <w:rPr>
          <w:color w:val="FF0000"/>
          <w:sz w:val="32"/>
        </w:rPr>
        <w:t>:</w:t>
      </w:r>
      <w:r>
        <w:rPr>
          <w:color w:val="FF0000"/>
          <w:sz w:val="32"/>
        </w:rPr>
        <w:t xml:space="preserve"> </w:t>
      </w:r>
    </w:p>
    <w:p w:rsidR="00AA409D" w:rsidRPr="00AA409D" w:rsidRDefault="00AA409D" w:rsidP="00AA409D">
      <w:pPr>
        <w:pStyle w:val="Paragrafoelenco"/>
        <w:numPr>
          <w:ilvl w:val="1"/>
          <w:numId w:val="1"/>
        </w:numPr>
        <w:ind w:left="284"/>
        <w:jc w:val="both"/>
        <w:rPr>
          <w:color w:val="FF0000"/>
          <w:sz w:val="32"/>
        </w:rPr>
      </w:pPr>
      <w:r>
        <w:rPr>
          <w:sz w:val="32"/>
        </w:rPr>
        <w:t xml:space="preserve">Parte della chiesa circostante l’altare maggiore e riservata al clero officiante. </w:t>
      </w:r>
    </w:p>
    <w:p w:rsidR="00AA409D" w:rsidRDefault="00AA409D" w:rsidP="00AA409D">
      <w:pPr>
        <w:pStyle w:val="Paragrafoelenco"/>
        <w:numPr>
          <w:ilvl w:val="1"/>
          <w:numId w:val="1"/>
        </w:numPr>
        <w:ind w:left="284"/>
        <w:jc w:val="both"/>
        <w:rPr>
          <w:sz w:val="32"/>
        </w:rPr>
      </w:pPr>
      <w:r w:rsidRPr="00AA409D">
        <w:rPr>
          <w:sz w:val="32"/>
        </w:rPr>
        <w:t>Casa parrocchiale contigua alla chiesa.</w:t>
      </w:r>
    </w:p>
    <w:p w:rsidR="00AA409D" w:rsidRDefault="00AA409D" w:rsidP="00AA409D">
      <w:pPr>
        <w:pStyle w:val="Paragrafoelenco"/>
        <w:numPr>
          <w:ilvl w:val="1"/>
          <w:numId w:val="1"/>
        </w:numPr>
        <w:ind w:left="284"/>
        <w:jc w:val="both"/>
        <w:rPr>
          <w:sz w:val="32"/>
        </w:rPr>
      </w:pPr>
      <w:r>
        <w:rPr>
          <w:sz w:val="32"/>
        </w:rPr>
        <w:t>Nell’antico linguaggio ecclesiastico: dignità sacerdotale.</w:t>
      </w:r>
    </w:p>
    <w:p w:rsidR="00AA409D" w:rsidRPr="00AA409D" w:rsidRDefault="00AA409D" w:rsidP="00AA409D">
      <w:pPr>
        <w:pStyle w:val="Paragrafoelenco"/>
        <w:numPr>
          <w:ilvl w:val="1"/>
          <w:numId w:val="1"/>
        </w:numPr>
        <w:ind w:left="284"/>
        <w:jc w:val="both"/>
        <w:rPr>
          <w:sz w:val="32"/>
        </w:rPr>
      </w:pPr>
      <w:r>
        <w:rPr>
          <w:sz w:val="32"/>
        </w:rPr>
        <w:t xml:space="preserve">Raggruppamento </w:t>
      </w:r>
      <w:r w:rsidR="00D2367A">
        <w:rPr>
          <w:sz w:val="32"/>
        </w:rPr>
        <w:t>di membri della chiesa (organizzazione delle chiesa presbiteriane)</w:t>
      </w:r>
      <w:r w:rsidR="00351F2D">
        <w:rPr>
          <w:sz w:val="32"/>
        </w:rPr>
        <w:t>.</w:t>
      </w:r>
    </w:p>
    <w:p w:rsidR="00AA409D" w:rsidRDefault="00AA409D" w:rsidP="00AA409D">
      <w:pPr>
        <w:pStyle w:val="Paragrafoelenco"/>
        <w:numPr>
          <w:ilvl w:val="0"/>
          <w:numId w:val="1"/>
        </w:numPr>
        <w:ind w:left="-284"/>
        <w:jc w:val="both"/>
        <w:rPr>
          <w:b/>
          <w:color w:val="FF0000"/>
          <w:sz w:val="32"/>
        </w:rPr>
      </w:pPr>
      <w:r w:rsidRPr="00AA409D">
        <w:rPr>
          <w:b/>
          <w:color w:val="FF0000"/>
          <w:sz w:val="32"/>
        </w:rPr>
        <w:t>Presbiteriano:</w:t>
      </w:r>
    </w:p>
    <w:p w:rsidR="00351F2D" w:rsidRPr="00351F2D" w:rsidRDefault="00351F2D" w:rsidP="00351F2D">
      <w:pPr>
        <w:pStyle w:val="Paragrafoelenco"/>
        <w:numPr>
          <w:ilvl w:val="1"/>
          <w:numId w:val="1"/>
        </w:numPr>
        <w:ind w:left="284"/>
        <w:jc w:val="both"/>
        <w:rPr>
          <w:sz w:val="32"/>
        </w:rPr>
      </w:pPr>
      <w:r w:rsidRPr="00351F2D">
        <w:rPr>
          <w:sz w:val="32"/>
        </w:rPr>
        <w:t>Seguace del presbiteri</w:t>
      </w:r>
      <w:r>
        <w:rPr>
          <w:sz w:val="32"/>
        </w:rPr>
        <w:t>anesimo, ossia dottrina e carattere organizzativo delle chiese protestanti (puritana e calvinista), dove il governo è affidato al consiglio di laici ed ecclesiastici.</w:t>
      </w:r>
    </w:p>
    <w:p w:rsidR="00AA409D" w:rsidRDefault="00AA409D" w:rsidP="00AA409D">
      <w:pPr>
        <w:pStyle w:val="Paragrafoelenco"/>
        <w:numPr>
          <w:ilvl w:val="0"/>
          <w:numId w:val="1"/>
        </w:numPr>
        <w:ind w:left="-284"/>
        <w:jc w:val="both"/>
        <w:rPr>
          <w:b/>
          <w:color w:val="FF0000"/>
          <w:sz w:val="32"/>
        </w:rPr>
      </w:pPr>
      <w:r w:rsidRPr="00AA409D">
        <w:rPr>
          <w:b/>
          <w:color w:val="FF0000"/>
          <w:sz w:val="32"/>
        </w:rPr>
        <w:t xml:space="preserve">Puritano: </w:t>
      </w:r>
    </w:p>
    <w:p w:rsidR="00687913" w:rsidRDefault="00687913" w:rsidP="00687913">
      <w:pPr>
        <w:pStyle w:val="Paragrafoelenco"/>
        <w:numPr>
          <w:ilvl w:val="1"/>
          <w:numId w:val="1"/>
        </w:numPr>
        <w:ind w:left="284"/>
        <w:jc w:val="both"/>
        <w:rPr>
          <w:sz w:val="32"/>
        </w:rPr>
      </w:pPr>
      <w:r w:rsidRPr="00687913">
        <w:rPr>
          <w:sz w:val="32"/>
        </w:rPr>
        <w:t>Seguace del puritanesimo</w:t>
      </w:r>
      <w:r>
        <w:rPr>
          <w:sz w:val="32"/>
        </w:rPr>
        <w:t>, ossia il movimento (inglese e scozzese) che riconosceva come unica fonte di vita la Bibbia e predicava una morale molto severa.</w:t>
      </w:r>
    </w:p>
    <w:p w:rsidR="00687913" w:rsidRPr="00687913" w:rsidRDefault="00687913" w:rsidP="00687913">
      <w:pPr>
        <w:pStyle w:val="Paragrafoelenco"/>
        <w:numPr>
          <w:ilvl w:val="1"/>
          <w:numId w:val="1"/>
        </w:numPr>
        <w:ind w:left="284"/>
        <w:jc w:val="both"/>
        <w:rPr>
          <w:sz w:val="32"/>
        </w:rPr>
      </w:pPr>
      <w:r>
        <w:rPr>
          <w:sz w:val="32"/>
        </w:rPr>
        <w:t>Persona ispirata da un’intransigenza moralistica eccessiva/esagerata.</w:t>
      </w:r>
    </w:p>
    <w:p w:rsidR="00AA409D" w:rsidRDefault="00AA409D" w:rsidP="00AA409D">
      <w:pPr>
        <w:pStyle w:val="Paragrafoelenco"/>
        <w:numPr>
          <w:ilvl w:val="0"/>
          <w:numId w:val="1"/>
        </w:numPr>
        <w:ind w:left="-284"/>
        <w:jc w:val="both"/>
        <w:rPr>
          <w:b/>
          <w:color w:val="FF0000"/>
          <w:sz w:val="32"/>
        </w:rPr>
      </w:pPr>
      <w:r w:rsidRPr="00AA409D">
        <w:rPr>
          <w:b/>
          <w:color w:val="FF0000"/>
          <w:sz w:val="32"/>
        </w:rPr>
        <w:t xml:space="preserve">Protestante: </w:t>
      </w:r>
    </w:p>
    <w:p w:rsidR="00687913" w:rsidRPr="00687913" w:rsidRDefault="00687913" w:rsidP="00687913">
      <w:pPr>
        <w:pStyle w:val="Paragrafoelenco"/>
        <w:numPr>
          <w:ilvl w:val="1"/>
          <w:numId w:val="1"/>
        </w:numPr>
        <w:ind w:left="284"/>
        <w:jc w:val="both"/>
        <w:rPr>
          <w:sz w:val="32"/>
        </w:rPr>
      </w:pPr>
      <w:r w:rsidRPr="00687913">
        <w:rPr>
          <w:sz w:val="32"/>
        </w:rPr>
        <w:t>Seguace del protestantesimo</w:t>
      </w:r>
      <w:r>
        <w:rPr>
          <w:sz w:val="32"/>
        </w:rPr>
        <w:t>, ossia l’insieme delle confessioni religiose, nate dalla riforma luterana della Chiesa.</w:t>
      </w:r>
    </w:p>
    <w:p w:rsidR="00AA409D" w:rsidRDefault="00AA409D" w:rsidP="00AA409D">
      <w:pPr>
        <w:pStyle w:val="Paragrafoelenco"/>
        <w:numPr>
          <w:ilvl w:val="0"/>
          <w:numId w:val="1"/>
        </w:numPr>
        <w:ind w:left="-284"/>
        <w:jc w:val="both"/>
        <w:rPr>
          <w:b/>
          <w:color w:val="FF0000"/>
          <w:sz w:val="32"/>
        </w:rPr>
      </w:pPr>
      <w:r w:rsidRPr="00AA409D">
        <w:rPr>
          <w:b/>
          <w:color w:val="FF0000"/>
          <w:sz w:val="32"/>
        </w:rPr>
        <w:t>Ugonotto:</w:t>
      </w:r>
    </w:p>
    <w:p w:rsidR="00687913" w:rsidRPr="00687913" w:rsidRDefault="00687913" w:rsidP="00687913">
      <w:pPr>
        <w:pStyle w:val="Paragrafoelenco"/>
        <w:numPr>
          <w:ilvl w:val="1"/>
          <w:numId w:val="1"/>
        </w:numPr>
        <w:ind w:left="284"/>
        <w:jc w:val="both"/>
        <w:rPr>
          <w:sz w:val="32"/>
        </w:rPr>
      </w:pPr>
      <w:r w:rsidRPr="00687913">
        <w:rPr>
          <w:sz w:val="32"/>
        </w:rPr>
        <w:t>Seguaci francesi del calvinismo,</w:t>
      </w:r>
      <w:r>
        <w:rPr>
          <w:sz w:val="32"/>
        </w:rPr>
        <w:t xml:space="preserve"> ossia </w:t>
      </w:r>
      <w:r w:rsidR="003E46E5">
        <w:rPr>
          <w:sz w:val="32"/>
        </w:rPr>
        <w:t>la religione di fede protestante fondata da Giovanni Calvino.</w:t>
      </w:r>
    </w:p>
    <w:p w:rsidR="00AA409D" w:rsidRDefault="00AA409D" w:rsidP="00AA409D">
      <w:pPr>
        <w:pStyle w:val="Paragrafoelenco"/>
        <w:numPr>
          <w:ilvl w:val="0"/>
          <w:numId w:val="1"/>
        </w:numPr>
        <w:ind w:left="-284"/>
        <w:jc w:val="both"/>
        <w:rPr>
          <w:b/>
          <w:color w:val="FF0000"/>
          <w:sz w:val="32"/>
        </w:rPr>
      </w:pPr>
      <w:r w:rsidRPr="00AA409D">
        <w:rPr>
          <w:b/>
          <w:color w:val="FF0000"/>
          <w:sz w:val="32"/>
        </w:rPr>
        <w:t xml:space="preserve">Inquisizione: </w:t>
      </w:r>
    </w:p>
    <w:p w:rsidR="003E46E5" w:rsidRDefault="003E46E5" w:rsidP="003E46E5">
      <w:pPr>
        <w:pStyle w:val="Paragrafoelenco"/>
        <w:numPr>
          <w:ilvl w:val="1"/>
          <w:numId w:val="1"/>
        </w:numPr>
        <w:ind w:left="284"/>
        <w:jc w:val="both"/>
        <w:rPr>
          <w:sz w:val="32"/>
        </w:rPr>
      </w:pPr>
      <w:r w:rsidRPr="003E46E5">
        <w:rPr>
          <w:sz w:val="32"/>
        </w:rPr>
        <w:t>Ricerca del delitto di eresia da parte dell’autorità ecclesiastica</w:t>
      </w:r>
      <w:r>
        <w:rPr>
          <w:sz w:val="32"/>
        </w:rPr>
        <w:t>.</w:t>
      </w:r>
    </w:p>
    <w:p w:rsidR="003E46E5" w:rsidRDefault="003E46E5" w:rsidP="003E46E5">
      <w:pPr>
        <w:pStyle w:val="Paragrafoelenco"/>
        <w:numPr>
          <w:ilvl w:val="1"/>
          <w:numId w:val="1"/>
        </w:numPr>
        <w:ind w:left="284"/>
        <w:jc w:val="both"/>
        <w:rPr>
          <w:sz w:val="32"/>
        </w:rPr>
      </w:pPr>
      <w:r>
        <w:rPr>
          <w:sz w:val="32"/>
        </w:rPr>
        <w:t>Indagine svolta con metodi e procedimenti arbitrari o crudeli.</w:t>
      </w:r>
    </w:p>
    <w:p w:rsidR="003E46E5" w:rsidRPr="003E46E5" w:rsidRDefault="003E46E5" w:rsidP="003E46E5">
      <w:pPr>
        <w:pStyle w:val="Paragrafoelenco"/>
        <w:numPr>
          <w:ilvl w:val="1"/>
          <w:numId w:val="1"/>
        </w:numPr>
        <w:ind w:left="284"/>
        <w:jc w:val="both"/>
        <w:rPr>
          <w:sz w:val="32"/>
        </w:rPr>
      </w:pPr>
      <w:r>
        <w:rPr>
          <w:sz w:val="32"/>
        </w:rPr>
        <w:t>Indagine, ricerca scientifica.</w:t>
      </w:r>
    </w:p>
    <w:p w:rsidR="00AA409D" w:rsidRDefault="00AA409D" w:rsidP="00AA409D">
      <w:pPr>
        <w:ind w:left="-284"/>
        <w:jc w:val="both"/>
        <w:rPr>
          <w:b/>
          <w:color w:val="FF0000"/>
          <w:sz w:val="44"/>
        </w:rPr>
      </w:pPr>
    </w:p>
    <w:sectPr w:rsidR="00AA409D" w:rsidSect="00962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B5DC7"/>
    <w:multiLevelType w:val="hybridMultilevel"/>
    <w:tmpl w:val="2996D458"/>
    <w:lvl w:ilvl="0" w:tplc="B76E92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2789E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E41CD"/>
    <w:rsid w:val="00041448"/>
    <w:rsid w:val="001A27F2"/>
    <w:rsid w:val="00351F2D"/>
    <w:rsid w:val="003E46E5"/>
    <w:rsid w:val="00496445"/>
    <w:rsid w:val="00497607"/>
    <w:rsid w:val="00687913"/>
    <w:rsid w:val="007E29A2"/>
    <w:rsid w:val="00962171"/>
    <w:rsid w:val="00AA409D"/>
    <w:rsid w:val="00BA597A"/>
    <w:rsid w:val="00D2367A"/>
    <w:rsid w:val="00DE41CD"/>
    <w:rsid w:val="00E66A3D"/>
    <w:rsid w:val="00EE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1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2015-12-06T11:45:00Z</dcterms:created>
  <dcterms:modified xsi:type="dcterms:W3CDTF">2015-12-06T12:09:00Z</dcterms:modified>
</cp:coreProperties>
</file>