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tbl>
      <w:tblPr>
        <w:tblW w:w="9632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408"/>
        <w:gridCol w:w="2408"/>
        <w:gridCol w:w="2408"/>
        <w:gridCol w:w="2408"/>
      </w:tblGrid>
      <w:tr>
        <w:tblPrEx>
          <w:shd w:val="clear" w:color="auto" w:fill="bdc0bf"/>
        </w:tblPrEx>
        <w:trPr>
          <w:trHeight w:val="279" w:hRule="atLeast"/>
          <w:tblHeader/>
        </w:trPr>
        <w:tc>
          <w:tcPr>
            <w:tcW w:type="dxa" w:w="9632"/>
            <w:gridSpan w:val="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1"/>
              <w:jc w:val="center"/>
            </w:pPr>
            <w:r>
              <w:rPr>
                <w:rFonts w:ascii="Helvetica" w:hAnsi="Helvetica"/>
                <w:rtl w:val="0"/>
              </w:rPr>
              <w:t>Niccol</w:t>
            </w:r>
            <w:r>
              <w:rPr>
                <w:rFonts w:ascii="Helvetica" w:hAnsi="Helvetica" w:hint="default"/>
                <w:rtl w:val="0"/>
              </w:rPr>
              <w:t xml:space="preserve">ò </w:t>
            </w:r>
            <w:r>
              <w:rPr>
                <w:rFonts w:ascii="Helvetica" w:hAnsi="Helvetica"/>
                <w:rtl w:val="0"/>
              </w:rPr>
              <w:t>Giraldi</w:t>
            </w:r>
          </w:p>
        </w:tc>
      </w:tr>
      <w:tr>
        <w:tblPrEx>
          <w:shd w:val="clear" w:color="auto" w:fill="auto"/>
        </w:tblPrEx>
        <w:trPr>
          <w:trHeight w:val="1688" w:hRule="atLeast"/>
        </w:trPr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Horton Wood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Meets a old man who tells him how the reach the airport but he doesn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t need to go to the airport. Crosses to remember the soldiers who died during the war. 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Crosses to remember the soldiers who died during the war. </w:t>
            </w:r>
          </w:p>
        </w:tc>
        <w:tc>
          <w:tcPr>
            <w:tcW w:type="dxa" w:w="240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44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Stansted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Meets Rosemary and her family. He stays with the for a night-time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Tablets with the names of those who left to go fighting written on them. Memories of war in a place of peace. </w:t>
            </w:r>
          </w:p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Memorial of the dead.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Thinks about the period his grandfather on the eastern line was living days like that. </w:t>
            </w:r>
          </w:p>
        </w:tc>
      </w:tr>
      <w:tr>
        <w:tblPrEx>
          <w:shd w:val="clear" w:color="auto" w:fill="auto"/>
        </w:tblPrEx>
        <w:trPr>
          <w:trHeight w:val="120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Meets a young boy on the Pilgrim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 xml:space="preserve">s way.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Sees a pub called 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“</w:t>
            </w:r>
            <w:r>
              <w:rPr>
                <w:rFonts w:ascii="Helvetica" w:cs="Arial Unicode MS" w:hAnsi="Helvetica" w:eastAsia="Arial Unicode MS"/>
                <w:rtl w:val="0"/>
              </w:rPr>
              <w:t>Duke of Wellington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”</w:t>
            </w:r>
            <w:r>
              <w:rPr>
                <w:rFonts w:ascii="Helvetica" w:cs="Arial Unicode MS" w:hAnsi="Helvetica" w:eastAsia="Arial Unicode MS"/>
                <w:rtl w:val="0"/>
              </w:rPr>
              <w:t>, the duke who fought against France and Saved Napoleon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When a lady offered him a lift, he thought about how better is traveling on foot, as his grandfather in Galizia did.</w:t>
            </w:r>
          </w:p>
        </w:tc>
      </w:tr>
      <w:tr>
        <w:tblPrEx>
          <w:shd w:val="clear" w:color="auto" w:fill="auto"/>
        </w:tblPrEx>
        <w:trPr>
          <w:trHeight w:val="144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Maidstone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Meets Ernie Brennan, director of the National Children Alliance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Sees the places where english soldiers played football with German sober on Christmas in 1914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Thinks about how soldiers psychologically went back to their childhood for a couple of hours, trying to forget the horrors of the war.</w:t>
            </w:r>
          </w:p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Philip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Meets a journalist from Maidstone who brings the Pilgrims along the Pilgrim</w:t>
            </w:r>
            <w:r>
              <w:rPr>
                <w:rFonts w:ascii="Helvetica" w:cs="Arial Unicode MS" w:hAnsi="Helvetica" w:eastAsia="Arial Unicode MS" w:hint="default"/>
                <w:rtl w:val="0"/>
              </w:rPr>
              <w:t>’</w:t>
            </w:r>
            <w:r>
              <w:rPr>
                <w:rFonts w:ascii="Helvetica" w:cs="Arial Unicode MS" w:hAnsi="Helvetica" w:eastAsia="Arial Unicode MS"/>
                <w:rtl w:val="0"/>
              </w:rPr>
              <w:t>s way.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96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Fuller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finds crosses and few memorials to remember the soldiers who died in that place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>Becomes aware people continued to die even when the war was over</w:t>
            </w:r>
          </w:p>
        </w:tc>
      </w:tr>
      <w:tr>
        <w:tblPrEx>
          <w:shd w:val="clear" w:color="auto" w:fill="auto"/>
        </w:tblPrEx>
        <w:trPr>
          <w:trHeight w:val="1205" w:hRule="atLeast"/>
        </w:trPr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4" w:space="0" w:shadow="0" w:frame="0"/>
            </w:tcBorders>
            <w:shd w:val="clear" w:color="auto" w:fill="e2e4e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Stile tabella 1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Doddington - Newnham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4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Stile tabella 2"/>
              <w:bidi w:val="0"/>
            </w:pPr>
            <w:r>
              <w:rPr>
                <w:rFonts w:ascii="Helvetica" w:cs="Arial Unicode MS" w:hAnsi="Helvetica" w:eastAsia="Arial Unicode MS"/>
                <w:rtl w:val="0"/>
              </w:rPr>
              <w:t xml:space="preserve">Finds a memorial of all those who died during the conflicts, a cross and a table with the name of the soldiers. </w:t>
            </w:r>
          </w:p>
        </w:tc>
        <w:tc>
          <w:tcPr>
            <w:tcW w:type="dxa" w:w="24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bidi w:val="0"/>
      </w:pP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Stile tabella 1">
    <w:name w:val="Stile tabella 1"/>
    <w:next w:val="Stile tabella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  <w:style w:type="paragraph" w:styleId="Stile tabella 2">
    <w:name w:val="Stile tabella 2"/>
    <w:next w:val="Stile tabella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