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b w:val="1"/>
          <w:bCs w:val="1"/>
        </w:rPr>
      </w:pPr>
      <w:r>
        <w:rPr>
          <w:b w:val="1"/>
          <w:bCs w:val="1"/>
          <w:rtl w:val="0"/>
          <w:lang w:val="it-IT"/>
        </w:rPr>
        <w:t>BLEAK HOUSE, C. DICKENS</w:t>
      </w:r>
    </w:p>
    <w:p>
      <w:pPr>
        <w:pStyle w:val="Corpo"/>
        <w:bidi w:val="0"/>
      </w:pPr>
    </w:p>
    <w:p>
      <w:pPr>
        <w:pStyle w:val="Corpo"/>
        <w:jc w:val="both"/>
      </w:pPr>
      <w:r>
        <w:rPr>
          <w:rtl w:val="0"/>
          <w:lang w:val="nl-NL"/>
        </w:rPr>
        <w:t xml:space="preserve">Chapter 1 </w:t>
      </w:r>
      <w:r>
        <w:rPr>
          <w:rFonts w:hAnsi="Helvetica" w:hint="default"/>
          <w:rtl w:val="0"/>
        </w:rPr>
        <w:t xml:space="preserve">— </w:t>
      </w:r>
      <w:r>
        <w:rPr>
          <w:rtl w:val="0"/>
          <w:lang w:val="en-US"/>
        </w:rPr>
        <w:t>In Chancery</w:t>
      </w:r>
    </w:p>
    <w:p>
      <w:pPr>
        <w:pStyle w:val="Corpo"/>
        <w:jc w:val="both"/>
      </w:pPr>
      <w:r>
        <w:rPr>
          <w:rtl w:val="0"/>
          <w:lang w:val="en-US"/>
        </w:rPr>
        <w:t>LONDON. Michaelmas Term lately over, and the Lord Chancellor sitting in Lincoln</w:t>
      </w:r>
      <w:r>
        <w:rPr>
          <w:rFonts w:hAnsi="Helvetica" w:hint="default"/>
          <w:rtl w:val="0"/>
          <w:lang w:val="fr-FR"/>
        </w:rPr>
        <w:t>’</w:t>
      </w:r>
      <w:r>
        <w:rPr>
          <w:rtl w:val="0"/>
          <w:lang w:val="en-US"/>
        </w:rPr>
        <w:t xml:space="preserve">s Inn Hall. Implacable November weather. As much mud in the streets as if the waters had but newly retired from the face of the earth, and it would not be wonderful to meet a Megalosaurus, forty feet long or so, waddling like an elephantine lizard up Holborn Hill. Smoke lowering down from chimney-pots, making a soft black drizzle, with flakes of soot in it as big as full-grown snow-flakes </w:t>
      </w:r>
      <w:r>
        <w:rPr>
          <w:rFonts w:hAnsi="Helvetica" w:hint="default"/>
          <w:rtl w:val="0"/>
        </w:rPr>
        <w:t xml:space="preserve">— </w:t>
      </w:r>
      <w:r>
        <w:rPr>
          <w:rtl w:val="0"/>
          <w:lang w:val="en-US"/>
        </w:rPr>
        <w:t>gone into mourning, one might imagine, for the death of the sun. Dogs, undistinguishable in mire. Horses, scarcely better; splashed to their very blinkers. Foot passengers, jostling one another</w:t>
      </w:r>
      <w:r>
        <w:rPr>
          <w:rFonts w:hAnsi="Helvetica" w:hint="default"/>
          <w:rtl w:val="0"/>
          <w:lang w:val="fr-FR"/>
        </w:rPr>
        <w:t>’</w:t>
      </w:r>
      <w:r>
        <w:rPr>
          <w:rtl w:val="0"/>
          <w:lang w:val="en-US"/>
        </w:rPr>
        <w:t>s umbrellas in a general infection of ill-temper, and losing their foot-hold at street-corners, where tens of thousands of other foot passengers have been slipping and sliding since the day broke (if the day ever broke), adding new deposits to the crust upon crust of mud, sticking at those points tenaciously to the pavement, and accumulating at compound interest.</w:t>
      </w:r>
    </w:p>
    <w:p>
      <w:pPr>
        <w:pStyle w:val="Corpo"/>
        <w:jc w:val="both"/>
      </w:pPr>
    </w:p>
    <w:p>
      <w:pPr>
        <w:pStyle w:val="Corpo"/>
        <w:jc w:val="both"/>
        <w:rPr>
          <w:b w:val="1"/>
          <w:bCs w:val="1"/>
        </w:rPr>
      </w:pPr>
      <w:r>
        <w:rPr>
          <w:b w:val="1"/>
          <w:bCs w:val="1"/>
          <w:rtl w:val="0"/>
          <w:lang w:val="it-IT"/>
        </w:rPr>
        <w:t>THE CHILDREN ACT, McEWAN</w:t>
      </w:r>
    </w:p>
    <w:p>
      <w:pPr>
        <w:pStyle w:val="Corpo"/>
        <w:jc w:val="both"/>
      </w:pPr>
    </w:p>
    <w:p>
      <w:pPr>
        <w:pStyle w:val="Corpo"/>
        <w:jc w:val="both"/>
      </w:pPr>
      <w:r>
        <w:rPr>
          <w:rtl w:val="0"/>
          <w:lang w:val="it-IT"/>
        </w:rPr>
        <w:t>Chapter 1</w:t>
      </w:r>
    </w:p>
    <w:p>
      <w:pPr>
        <w:pStyle w:val="Corpo"/>
        <w:jc w:val="both"/>
      </w:pPr>
      <w:r>
        <w:rPr>
          <w:rtl w:val="0"/>
          <w:lang w:val="en-US"/>
        </w:rPr>
        <w:t>London. Trinity term one week old. Implacable June weather. Fiona Maye, a High Court judge, at home on Sunday evening, supine on a chaise longue, staring past her stockinged feet towards the end of the room, towards a partial view of recessed bookshelves by the fireplace and, to one side, by a tall window, a tiny Renoir lithograph of a bather, bought by her thirty years ago for fifty pounds. Probably a fake.</w:t>
      </w:r>
    </w:p>
    <w:p>
      <w:pPr>
        <w:pStyle w:val="Corpo"/>
        <w:jc w:val="both"/>
      </w:pPr>
    </w:p>
    <w:p>
      <w:pPr>
        <w:pStyle w:val="Corpo"/>
        <w:jc w:val="both"/>
      </w:pPr>
    </w:p>
    <w:p>
      <w:pPr>
        <w:pStyle w:val="Corpo"/>
        <w:jc w:val="both"/>
        <w:rPr>
          <w:b w:val="1"/>
          <w:bCs w:val="1"/>
        </w:rPr>
      </w:pPr>
      <w:r>
        <w:rPr>
          <w:b w:val="1"/>
          <w:bCs w:val="1"/>
          <w:rtl w:val="0"/>
          <w:lang w:val="it-IT"/>
        </w:rPr>
        <w:t>COMPARISON</w:t>
      </w:r>
    </w:p>
    <w:p>
      <w:pPr>
        <w:pStyle w:val="Corpo"/>
        <w:jc w:val="both"/>
      </w:pPr>
    </w:p>
    <w:p>
      <w:pPr>
        <w:pStyle w:val="Corpo"/>
        <w:jc w:val="both"/>
      </w:pPr>
      <w:r>
        <w:rPr>
          <w:rFonts w:hAnsi="Helvetica" w:hint="default"/>
          <w:rtl w:val="0"/>
          <w:lang w:val="it-IT"/>
        </w:rPr>
        <w:t>“</w:t>
      </w:r>
      <w:r>
        <w:rPr>
          <w:rtl w:val="0"/>
          <w:lang w:val="it-IT"/>
        </w:rPr>
        <w:t>The Children Act</w:t>
      </w:r>
      <w:r>
        <w:rPr>
          <w:rFonts w:hAnsi="Helvetica" w:hint="default"/>
          <w:rtl w:val="0"/>
          <w:lang w:val="it-IT"/>
        </w:rPr>
        <w:t xml:space="preserve">” </w:t>
      </w:r>
      <w:r>
        <w:rPr>
          <w:rtl w:val="0"/>
          <w:lang w:val="it-IT"/>
        </w:rPr>
        <w:t xml:space="preserve">of Ian McEwan and </w:t>
      </w:r>
      <w:r>
        <w:rPr>
          <w:rFonts w:hAnsi="Helvetica" w:hint="default"/>
          <w:rtl w:val="0"/>
          <w:lang w:val="it-IT"/>
        </w:rPr>
        <w:t>“</w:t>
      </w:r>
      <w:r>
        <w:rPr>
          <w:rtl w:val="0"/>
          <w:lang w:val="it-IT"/>
        </w:rPr>
        <w:t>Bleak House</w:t>
      </w:r>
      <w:r>
        <w:rPr>
          <w:rFonts w:hAnsi="Helvetica" w:hint="default"/>
          <w:rtl w:val="0"/>
          <w:lang w:val="it-IT"/>
        </w:rPr>
        <w:t xml:space="preserve">” </w:t>
      </w:r>
      <w:r>
        <w:rPr>
          <w:rtl w:val="0"/>
          <w:lang w:val="it-IT"/>
        </w:rPr>
        <w:t xml:space="preserve">of Dickens have some similarities like the same setting. Both stories take place in London, in particular both novels start with the name of the city. </w:t>
      </w:r>
    </w:p>
    <w:p>
      <w:pPr>
        <w:pStyle w:val="Corpo"/>
        <w:jc w:val="both"/>
      </w:pPr>
      <w:r>
        <w:rPr>
          <w:rtl w:val="0"/>
          <w:lang w:val="it-IT"/>
        </w:rPr>
        <w:t xml:space="preserve">Than there is a very similar sentence that McEwan copies to Dickens </w:t>
      </w:r>
      <w:r>
        <w:rPr>
          <w:rFonts w:hAnsi="Helvetica" w:hint="default"/>
          <w:rtl w:val="0"/>
          <w:lang w:val="it-IT"/>
        </w:rPr>
        <w:t>“</w:t>
      </w:r>
      <w:r>
        <w:rPr>
          <w:rtl w:val="0"/>
          <w:lang w:val="it-IT"/>
        </w:rPr>
        <w:t>implacable November wather</w:t>
      </w:r>
      <w:r>
        <w:rPr>
          <w:rFonts w:hAnsi="Helvetica" w:hint="default"/>
          <w:rtl w:val="0"/>
          <w:lang w:val="it-IT"/>
        </w:rPr>
        <w:t>”</w:t>
      </w:r>
      <w:r>
        <w:rPr>
          <w:rtl w:val="0"/>
          <w:lang w:val="it-IT"/>
        </w:rPr>
        <w:t xml:space="preserve">: the only difference is the month because </w:t>
      </w:r>
      <w:r>
        <w:rPr>
          <w:rFonts w:hAnsi="Helvetica" w:hint="default"/>
          <w:rtl w:val="0"/>
          <w:lang w:val="it-IT"/>
        </w:rPr>
        <w:t>“</w:t>
      </w:r>
      <w:r>
        <w:rPr>
          <w:rtl w:val="0"/>
          <w:lang w:val="it-IT"/>
        </w:rPr>
        <w:t>The Children Act</w:t>
      </w:r>
      <w:r>
        <w:rPr>
          <w:rFonts w:hAnsi="Helvetica" w:hint="default"/>
          <w:rtl w:val="0"/>
          <w:lang w:val="it-IT"/>
        </w:rPr>
        <w:t xml:space="preserve">” </w:t>
      </w:r>
      <w:r>
        <w:rPr>
          <w:rtl w:val="0"/>
          <w:lang w:val="it-IT"/>
        </w:rPr>
        <w:t>sets in June.</w:t>
      </w:r>
    </w:p>
    <w:p>
      <w:pPr>
        <w:pStyle w:val="Corpo"/>
        <w:jc w:val="both"/>
      </w:pPr>
      <w:r>
        <w:rPr>
          <w:rtl w:val="0"/>
          <w:lang w:val="it-IT"/>
        </w:rPr>
        <w:t>T</w:t>
      </w:r>
      <w:r>
        <w:rPr>
          <w:rtl w:val="0"/>
          <w:lang w:val="en-US"/>
        </w:rPr>
        <w:t xml:space="preserve">he weather theme </w:t>
      </w:r>
      <w:r>
        <w:rPr>
          <w:rtl w:val="0"/>
          <w:lang w:val="it-IT"/>
        </w:rPr>
        <w:t xml:space="preserve">also </w:t>
      </w:r>
      <w:r>
        <w:rPr>
          <w:rtl w:val="0"/>
          <w:lang w:val="en-US"/>
        </w:rPr>
        <w:t xml:space="preserve">is pursued, fog in Bleak House being replaced by a long </w:t>
      </w:r>
      <w:r>
        <w:rPr>
          <w:rtl w:val="0"/>
          <w:lang w:val="it-IT"/>
        </w:rPr>
        <w:t>wet weather</w:t>
      </w:r>
      <w:r>
        <w:rPr>
          <w:rtl w:val="0"/>
          <w:lang w:val="en-US"/>
        </w:rPr>
        <w:t xml:space="preserve"> in the summer</w:t>
      </w:r>
      <w:r>
        <w:rPr>
          <w:rtl w:val="0"/>
          <w:lang w:val="it-IT"/>
        </w:rPr>
        <w:t xml:space="preserve"> of Ian McEwan</w:t>
      </w:r>
      <w:r>
        <w:rPr>
          <w:rFonts w:hAnsi="Helvetica" w:hint="default"/>
          <w:rtl w:val="0"/>
          <w:lang w:val="it-IT"/>
        </w:rPr>
        <w:t>’</w:t>
      </w:r>
      <w:r>
        <w:rPr>
          <w:rtl w:val="0"/>
          <w:lang w:val="it-IT"/>
        </w:rPr>
        <w:t>s book.</w:t>
      </w:r>
    </w:p>
    <w:p>
      <w:pPr>
        <w:pStyle w:val="Corpo"/>
        <w:jc w:val="both"/>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