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13" w:type="dxa"/>
        <w:tblInd w:w="-459" w:type="dxa"/>
        <w:tblLook w:val="04A0"/>
      </w:tblPr>
      <w:tblGrid>
        <w:gridCol w:w="1806"/>
        <w:gridCol w:w="1374"/>
        <w:gridCol w:w="1741"/>
        <w:gridCol w:w="2020"/>
        <w:gridCol w:w="1886"/>
        <w:gridCol w:w="1486"/>
      </w:tblGrid>
      <w:tr w:rsidR="005F1CDF" w:rsidTr="005F1CDF">
        <w:tc>
          <w:tcPr>
            <w:tcW w:w="1806" w:type="dxa"/>
          </w:tcPr>
          <w:p w:rsidR="005F1CDF" w:rsidRPr="005F1CDF" w:rsidRDefault="005F1CDF" w:rsidP="005F1CD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F1CDF">
              <w:rPr>
                <w:rFonts w:ascii="Verdana" w:hAnsi="Verdana"/>
                <w:b/>
                <w:sz w:val="28"/>
                <w:szCs w:val="28"/>
              </w:rPr>
              <w:t>N°</w:t>
            </w:r>
            <w:proofErr w:type="spellEnd"/>
            <w:r w:rsidRPr="005F1CDF">
              <w:rPr>
                <w:rFonts w:ascii="Verdana" w:hAnsi="Verdana"/>
                <w:b/>
                <w:sz w:val="28"/>
                <w:szCs w:val="28"/>
              </w:rPr>
              <w:t xml:space="preserve"> tappa</w:t>
            </w:r>
          </w:p>
        </w:tc>
        <w:tc>
          <w:tcPr>
            <w:tcW w:w="1374" w:type="dxa"/>
          </w:tcPr>
          <w:p w:rsidR="005F1CDF" w:rsidRPr="005F1CDF" w:rsidRDefault="005F1CDF" w:rsidP="005F1CD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1CDF">
              <w:rPr>
                <w:rFonts w:ascii="Verdana" w:hAnsi="Verdana"/>
                <w:b/>
                <w:sz w:val="28"/>
                <w:szCs w:val="28"/>
              </w:rPr>
              <w:t>Luogo</w:t>
            </w:r>
          </w:p>
        </w:tc>
        <w:tc>
          <w:tcPr>
            <w:tcW w:w="1741" w:type="dxa"/>
          </w:tcPr>
          <w:p w:rsidR="005F1CDF" w:rsidRPr="005F1CDF" w:rsidRDefault="005F1CDF" w:rsidP="00E23FE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1CDF">
              <w:rPr>
                <w:rFonts w:ascii="Verdana" w:hAnsi="Verdana"/>
                <w:b/>
                <w:sz w:val="28"/>
                <w:szCs w:val="28"/>
              </w:rPr>
              <w:t xml:space="preserve">Tracce </w:t>
            </w:r>
            <w:r w:rsidR="00E23FEA">
              <w:rPr>
                <w:rFonts w:ascii="Verdana" w:hAnsi="Verdana"/>
                <w:b/>
                <w:sz w:val="28"/>
                <w:szCs w:val="28"/>
              </w:rPr>
              <w:t>nei luoghi</w:t>
            </w:r>
          </w:p>
        </w:tc>
        <w:tc>
          <w:tcPr>
            <w:tcW w:w="2020" w:type="dxa"/>
          </w:tcPr>
          <w:p w:rsidR="005F1CDF" w:rsidRPr="005F1CDF" w:rsidRDefault="005F1CDF" w:rsidP="005F1CD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1CDF">
              <w:rPr>
                <w:rFonts w:ascii="Verdana" w:hAnsi="Verdana"/>
                <w:b/>
                <w:sz w:val="28"/>
                <w:szCs w:val="28"/>
              </w:rPr>
              <w:t>Commenti</w:t>
            </w:r>
            <w:r w:rsidR="00E23FEA">
              <w:rPr>
                <w:rFonts w:ascii="Verdana" w:hAnsi="Verdana"/>
                <w:b/>
                <w:sz w:val="28"/>
                <w:szCs w:val="28"/>
              </w:rPr>
              <w:t xml:space="preserve"> delle </w:t>
            </w:r>
            <w:r w:rsidRPr="005F1CDF">
              <w:rPr>
                <w:rFonts w:ascii="Verdana" w:hAnsi="Verdana"/>
                <w:b/>
                <w:sz w:val="28"/>
                <w:szCs w:val="28"/>
              </w:rPr>
              <w:t xml:space="preserve"> persone incontrate</w:t>
            </w:r>
          </w:p>
        </w:tc>
        <w:tc>
          <w:tcPr>
            <w:tcW w:w="1886" w:type="dxa"/>
          </w:tcPr>
          <w:p w:rsidR="005F1CDF" w:rsidRPr="005F1CDF" w:rsidRDefault="005F1CDF" w:rsidP="005F1CD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1CDF">
              <w:rPr>
                <w:rFonts w:ascii="Verdana" w:hAnsi="Verdana"/>
                <w:b/>
                <w:sz w:val="28"/>
                <w:szCs w:val="28"/>
              </w:rPr>
              <w:t xml:space="preserve">Pensieri </w:t>
            </w:r>
            <w:r w:rsidR="00E23FEA">
              <w:rPr>
                <w:rFonts w:ascii="Verdana" w:hAnsi="Verdana"/>
                <w:b/>
                <w:sz w:val="28"/>
                <w:szCs w:val="28"/>
              </w:rPr>
              <w:t xml:space="preserve">del </w:t>
            </w:r>
            <w:r w:rsidRPr="005F1CDF">
              <w:rPr>
                <w:rFonts w:ascii="Verdana" w:hAnsi="Verdana"/>
                <w:b/>
                <w:sz w:val="28"/>
                <w:szCs w:val="28"/>
              </w:rPr>
              <w:t>narratore</w:t>
            </w:r>
          </w:p>
        </w:tc>
        <w:tc>
          <w:tcPr>
            <w:tcW w:w="1486" w:type="dxa"/>
          </w:tcPr>
          <w:p w:rsidR="005F1CDF" w:rsidRPr="005F1CDF" w:rsidRDefault="005F1CDF" w:rsidP="005F1CD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F1CDF">
              <w:rPr>
                <w:rFonts w:ascii="Verdana" w:hAnsi="Verdana"/>
                <w:b/>
                <w:sz w:val="28"/>
                <w:szCs w:val="28"/>
              </w:rPr>
              <w:t>Pagina</w:t>
            </w:r>
          </w:p>
        </w:tc>
      </w:tr>
      <w:tr w:rsidR="005F1CDF" w:rsidTr="005F1CDF">
        <w:tc>
          <w:tcPr>
            <w:tcW w:w="1806" w:type="dxa"/>
          </w:tcPr>
          <w:p w:rsidR="005F1CDF" w:rsidRDefault="005F1CDF" w:rsidP="005F1CDF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5F1CDF" w:rsidRDefault="00B27A0A" w:rsidP="00B27A0A">
            <w:pPr>
              <w:jc w:val="center"/>
            </w:pPr>
            <w:proofErr w:type="spellStart"/>
            <w:r>
              <w:t>Dart</w:t>
            </w:r>
            <w:r w:rsidR="005F1CDF">
              <w:t>ford</w:t>
            </w:r>
            <w:proofErr w:type="spellEnd"/>
            <w:r w:rsidR="005F1CDF">
              <w:t>, fuori dalla stazione</w:t>
            </w:r>
          </w:p>
        </w:tc>
        <w:tc>
          <w:tcPr>
            <w:tcW w:w="1741" w:type="dxa"/>
          </w:tcPr>
          <w:p w:rsidR="005F1CDF" w:rsidRDefault="00B27A0A" w:rsidP="00B27A0A">
            <w:pPr>
              <w:jc w:val="center"/>
            </w:pPr>
            <w:r>
              <w:t>Monumento ai caduti della prima guerra mondiale: statua di un soldato.</w:t>
            </w:r>
          </w:p>
        </w:tc>
        <w:tc>
          <w:tcPr>
            <w:tcW w:w="2020" w:type="dxa"/>
          </w:tcPr>
          <w:p w:rsidR="005F1CDF" w:rsidRDefault="005F1CDF"/>
        </w:tc>
        <w:tc>
          <w:tcPr>
            <w:tcW w:w="1886" w:type="dxa"/>
          </w:tcPr>
          <w:p w:rsidR="005F1CDF" w:rsidRDefault="00AA3163">
            <w:r>
              <w:t>“Sotto mi sento piccolo, mentre scatto le prime fotografie.”</w:t>
            </w:r>
          </w:p>
        </w:tc>
        <w:tc>
          <w:tcPr>
            <w:tcW w:w="1486" w:type="dxa"/>
          </w:tcPr>
          <w:p w:rsidR="005F1CDF" w:rsidRDefault="00AA3163">
            <w:r>
              <w:t>15</w:t>
            </w:r>
          </w:p>
        </w:tc>
      </w:tr>
      <w:tr w:rsidR="005F1CDF" w:rsidTr="005F1CDF">
        <w:tc>
          <w:tcPr>
            <w:tcW w:w="1806" w:type="dxa"/>
          </w:tcPr>
          <w:p w:rsidR="005F1CDF" w:rsidRDefault="005F1CDF" w:rsidP="005F1CDF">
            <w:pPr>
              <w:jc w:val="center"/>
            </w:pPr>
            <w:r>
              <w:t>2</w:t>
            </w:r>
          </w:p>
        </w:tc>
        <w:tc>
          <w:tcPr>
            <w:tcW w:w="1374" w:type="dxa"/>
          </w:tcPr>
          <w:p w:rsidR="005F1CDF" w:rsidRDefault="00AA3163" w:rsidP="00AA3163">
            <w:pPr>
              <w:jc w:val="center"/>
            </w:pPr>
            <w:proofErr w:type="spellStart"/>
            <w:r>
              <w:t>Horton</w:t>
            </w:r>
            <w:proofErr w:type="spellEnd"/>
            <w:r>
              <w:t xml:space="preserve"> Wood</w:t>
            </w:r>
          </w:p>
        </w:tc>
        <w:tc>
          <w:tcPr>
            <w:tcW w:w="1741" w:type="dxa"/>
          </w:tcPr>
          <w:p w:rsidR="005F1CDF" w:rsidRDefault="00AA3163">
            <w:r>
              <w:t>Piccoli memoriali: croci.</w:t>
            </w:r>
          </w:p>
        </w:tc>
        <w:tc>
          <w:tcPr>
            <w:tcW w:w="2020" w:type="dxa"/>
          </w:tcPr>
          <w:p w:rsidR="005F1CDF" w:rsidRDefault="005F1CDF"/>
        </w:tc>
        <w:tc>
          <w:tcPr>
            <w:tcW w:w="1886" w:type="dxa"/>
          </w:tcPr>
          <w:p w:rsidR="005F1CDF" w:rsidRDefault="00AA3163">
            <w:r>
              <w:t>“Questi piccoli memoriali sono l’unica presenza dei soldati inglesi su suolo inglese.”</w:t>
            </w:r>
          </w:p>
        </w:tc>
        <w:tc>
          <w:tcPr>
            <w:tcW w:w="1486" w:type="dxa"/>
          </w:tcPr>
          <w:p w:rsidR="005F1CDF" w:rsidRDefault="00AA3163">
            <w:r>
              <w:t>17</w:t>
            </w:r>
          </w:p>
        </w:tc>
      </w:tr>
      <w:tr w:rsidR="005F1CDF" w:rsidTr="005F1CDF">
        <w:tc>
          <w:tcPr>
            <w:tcW w:w="1806" w:type="dxa"/>
          </w:tcPr>
          <w:p w:rsidR="005F1CDF" w:rsidRDefault="005F1CDF" w:rsidP="005F1CDF">
            <w:pPr>
              <w:jc w:val="center"/>
            </w:pPr>
            <w:r>
              <w:t>3</w:t>
            </w:r>
          </w:p>
        </w:tc>
        <w:tc>
          <w:tcPr>
            <w:tcW w:w="1374" w:type="dxa"/>
          </w:tcPr>
          <w:p w:rsidR="005F1CDF" w:rsidRDefault="00AA3163">
            <w:proofErr w:type="spellStart"/>
            <w:r>
              <w:t>Sevenoaks</w:t>
            </w:r>
            <w:proofErr w:type="spellEnd"/>
          </w:p>
        </w:tc>
        <w:tc>
          <w:tcPr>
            <w:tcW w:w="1741" w:type="dxa"/>
          </w:tcPr>
          <w:p w:rsidR="005F1CDF" w:rsidRDefault="00AA3163">
            <w:r>
              <w:t>Piccole croci: minuscoli memoriali con il nome dei soldati caduti</w:t>
            </w:r>
          </w:p>
        </w:tc>
        <w:tc>
          <w:tcPr>
            <w:tcW w:w="2020" w:type="dxa"/>
          </w:tcPr>
          <w:p w:rsidR="005F1CDF" w:rsidRDefault="00E23FEA">
            <w:r>
              <w:t xml:space="preserve">Discorso con Rosemary sul come si ricorda la prima guerra mondiale nel </w:t>
            </w:r>
            <w:proofErr w:type="spellStart"/>
            <w:r>
              <w:t>Kent</w:t>
            </w:r>
            <w:proofErr w:type="spellEnd"/>
          </w:p>
        </w:tc>
        <w:tc>
          <w:tcPr>
            <w:tcW w:w="1886" w:type="dxa"/>
          </w:tcPr>
          <w:p w:rsidR="005F1CDF" w:rsidRDefault="005F1CDF"/>
        </w:tc>
        <w:tc>
          <w:tcPr>
            <w:tcW w:w="1486" w:type="dxa"/>
          </w:tcPr>
          <w:p w:rsidR="005F1CDF" w:rsidRDefault="00E23FEA">
            <w:r>
              <w:t>20</w:t>
            </w:r>
          </w:p>
        </w:tc>
      </w:tr>
      <w:tr w:rsidR="005F1CDF" w:rsidTr="005F1CDF">
        <w:tc>
          <w:tcPr>
            <w:tcW w:w="1806" w:type="dxa"/>
          </w:tcPr>
          <w:p w:rsidR="005F1CDF" w:rsidRDefault="005F1CDF" w:rsidP="005F1CDF">
            <w:pPr>
              <w:jc w:val="center"/>
            </w:pPr>
          </w:p>
        </w:tc>
        <w:tc>
          <w:tcPr>
            <w:tcW w:w="1374" w:type="dxa"/>
          </w:tcPr>
          <w:p w:rsidR="005F1CDF" w:rsidRDefault="00E23FEA">
            <w:r>
              <w:t xml:space="preserve">Chiesa di Saint Mary (a </w:t>
            </w:r>
            <w:proofErr w:type="spellStart"/>
            <w:r>
              <w:t>Sevenoaks</w:t>
            </w:r>
            <w:proofErr w:type="spellEnd"/>
            <w:r>
              <w:t>)</w:t>
            </w:r>
          </w:p>
        </w:tc>
        <w:tc>
          <w:tcPr>
            <w:tcW w:w="1741" w:type="dxa"/>
          </w:tcPr>
          <w:p w:rsidR="005F1CDF" w:rsidRDefault="00E23FEA">
            <w:r>
              <w:t xml:space="preserve">Targhe con i nomi della generazione partita da Stansted e </w:t>
            </w:r>
            <w:proofErr w:type="spellStart"/>
            <w:r>
              <w:t>Sevenoaks</w:t>
            </w:r>
            <w:proofErr w:type="spellEnd"/>
          </w:p>
        </w:tc>
        <w:tc>
          <w:tcPr>
            <w:tcW w:w="2020" w:type="dxa"/>
          </w:tcPr>
          <w:p w:rsidR="005F1CDF" w:rsidRDefault="005F1CDF"/>
        </w:tc>
        <w:tc>
          <w:tcPr>
            <w:tcW w:w="1886" w:type="dxa"/>
          </w:tcPr>
          <w:p w:rsidR="005F1CDF" w:rsidRDefault="005F1CDF"/>
        </w:tc>
        <w:tc>
          <w:tcPr>
            <w:tcW w:w="1486" w:type="dxa"/>
          </w:tcPr>
          <w:p w:rsidR="005F1CDF" w:rsidRDefault="00E23FEA">
            <w:r>
              <w:t>23</w:t>
            </w:r>
          </w:p>
        </w:tc>
      </w:tr>
      <w:tr w:rsidR="005F1CDF" w:rsidTr="005F1CDF">
        <w:tc>
          <w:tcPr>
            <w:tcW w:w="1806" w:type="dxa"/>
          </w:tcPr>
          <w:p w:rsidR="005F1CDF" w:rsidRDefault="00E23FEA" w:rsidP="005F1CDF">
            <w:pPr>
              <w:jc w:val="center"/>
            </w:pPr>
            <w:r>
              <w:t>4</w:t>
            </w:r>
          </w:p>
        </w:tc>
        <w:tc>
          <w:tcPr>
            <w:tcW w:w="1374" w:type="dxa"/>
          </w:tcPr>
          <w:p w:rsidR="005F1CDF" w:rsidRDefault="00E23FEA">
            <w:r>
              <w:t xml:space="preserve">Stansted </w:t>
            </w:r>
            <w:proofErr w:type="spellStart"/>
            <w:r>
              <w:t>hill</w:t>
            </w:r>
            <w:proofErr w:type="spellEnd"/>
          </w:p>
        </w:tc>
        <w:tc>
          <w:tcPr>
            <w:tcW w:w="1741" w:type="dxa"/>
          </w:tcPr>
          <w:p w:rsidR="005F1CDF" w:rsidRDefault="00E23FEA">
            <w:r>
              <w:t>Memoriale per i caduti</w:t>
            </w:r>
          </w:p>
        </w:tc>
        <w:tc>
          <w:tcPr>
            <w:tcW w:w="2020" w:type="dxa"/>
          </w:tcPr>
          <w:p w:rsidR="005F1CDF" w:rsidRDefault="005F1CDF"/>
        </w:tc>
        <w:tc>
          <w:tcPr>
            <w:tcW w:w="1886" w:type="dxa"/>
          </w:tcPr>
          <w:p w:rsidR="005F1CDF" w:rsidRDefault="005F1CDF"/>
        </w:tc>
        <w:tc>
          <w:tcPr>
            <w:tcW w:w="1486" w:type="dxa"/>
          </w:tcPr>
          <w:p w:rsidR="005F1CDF" w:rsidRDefault="00E23FEA">
            <w:r>
              <w:t>23</w:t>
            </w:r>
          </w:p>
        </w:tc>
      </w:tr>
      <w:tr w:rsidR="005F1CDF" w:rsidTr="005F1CDF">
        <w:tc>
          <w:tcPr>
            <w:tcW w:w="1806" w:type="dxa"/>
          </w:tcPr>
          <w:p w:rsidR="005F1CDF" w:rsidRDefault="005F1CDF" w:rsidP="005F1CDF">
            <w:pPr>
              <w:jc w:val="center"/>
            </w:pPr>
            <w:r>
              <w:t>6</w:t>
            </w:r>
          </w:p>
        </w:tc>
        <w:tc>
          <w:tcPr>
            <w:tcW w:w="1374" w:type="dxa"/>
          </w:tcPr>
          <w:p w:rsidR="005F1CDF" w:rsidRDefault="006966BE">
            <w:proofErr w:type="spellStart"/>
            <w:r>
              <w:t>Maidstone</w:t>
            </w:r>
            <w:proofErr w:type="spellEnd"/>
          </w:p>
        </w:tc>
        <w:tc>
          <w:tcPr>
            <w:tcW w:w="1741" w:type="dxa"/>
          </w:tcPr>
          <w:p w:rsidR="005F1CDF" w:rsidRDefault="005F1CDF"/>
        </w:tc>
        <w:tc>
          <w:tcPr>
            <w:tcW w:w="2020" w:type="dxa"/>
          </w:tcPr>
          <w:p w:rsidR="005F1CDF" w:rsidRDefault="00E23FEA">
            <w:r>
              <w:t xml:space="preserve">Ernie </w:t>
            </w:r>
            <w:proofErr w:type="spellStart"/>
            <w:r>
              <w:t>Brennan</w:t>
            </w:r>
            <w:proofErr w:type="spellEnd"/>
            <w:r>
              <w:t>: Racconta della partita a calcio fra inglesi e tedeschi la vigilia di natale del 1914</w:t>
            </w:r>
            <w:r w:rsidR="006966BE">
              <w:t>. Soldati che si estraniano per dimenticare anche solo per un attimo gli orrori della guerra</w:t>
            </w:r>
          </w:p>
        </w:tc>
        <w:tc>
          <w:tcPr>
            <w:tcW w:w="1886" w:type="dxa"/>
          </w:tcPr>
          <w:p w:rsidR="005F1CDF" w:rsidRDefault="005F1CDF"/>
        </w:tc>
        <w:tc>
          <w:tcPr>
            <w:tcW w:w="1486" w:type="dxa"/>
          </w:tcPr>
          <w:p w:rsidR="005F1CDF" w:rsidRDefault="006966BE">
            <w:r>
              <w:t>28-29</w:t>
            </w:r>
          </w:p>
        </w:tc>
      </w:tr>
      <w:tr w:rsidR="005F1CDF" w:rsidTr="005F1CDF">
        <w:tc>
          <w:tcPr>
            <w:tcW w:w="1806" w:type="dxa"/>
          </w:tcPr>
          <w:p w:rsidR="005F1CDF" w:rsidRDefault="005F1CDF" w:rsidP="005F1CDF">
            <w:pPr>
              <w:jc w:val="center"/>
            </w:pPr>
            <w:r>
              <w:t>7</w:t>
            </w:r>
          </w:p>
        </w:tc>
        <w:tc>
          <w:tcPr>
            <w:tcW w:w="1374" w:type="dxa"/>
          </w:tcPr>
          <w:p w:rsidR="005F1CDF" w:rsidRDefault="006966BE">
            <w:proofErr w:type="spellStart"/>
            <w:r>
              <w:t>Ringlestone</w:t>
            </w:r>
            <w:proofErr w:type="spellEnd"/>
          </w:p>
        </w:tc>
        <w:tc>
          <w:tcPr>
            <w:tcW w:w="1741" w:type="dxa"/>
          </w:tcPr>
          <w:p w:rsidR="005F1CDF" w:rsidRDefault="006966BE">
            <w:r>
              <w:t>Poche croci e pochi memoriali</w:t>
            </w:r>
          </w:p>
        </w:tc>
        <w:tc>
          <w:tcPr>
            <w:tcW w:w="2020" w:type="dxa"/>
          </w:tcPr>
          <w:p w:rsidR="005F1CDF" w:rsidRDefault="005F1CDF"/>
        </w:tc>
        <w:tc>
          <w:tcPr>
            <w:tcW w:w="1886" w:type="dxa"/>
          </w:tcPr>
          <w:p w:rsidR="005F1CDF" w:rsidRDefault="006966BE">
            <w:r>
              <w:t xml:space="preserve">“Probabilmente la volontà di ricordare la guerra si trova </w:t>
            </w:r>
            <w:proofErr w:type="spellStart"/>
            <w:r>
              <w:t>nie</w:t>
            </w:r>
            <w:proofErr w:type="spellEnd"/>
            <w:r>
              <w:t xml:space="preserve"> centri leggermente più estesi”</w:t>
            </w:r>
          </w:p>
        </w:tc>
        <w:tc>
          <w:tcPr>
            <w:tcW w:w="1486" w:type="dxa"/>
          </w:tcPr>
          <w:p w:rsidR="005F1CDF" w:rsidRDefault="006966BE">
            <w:r>
              <w:t>33</w:t>
            </w:r>
          </w:p>
        </w:tc>
      </w:tr>
      <w:tr w:rsidR="005F1CDF" w:rsidTr="005F1CDF">
        <w:tc>
          <w:tcPr>
            <w:tcW w:w="1806" w:type="dxa"/>
          </w:tcPr>
          <w:p w:rsidR="005F1CDF" w:rsidRDefault="005F1CDF" w:rsidP="005F1CDF">
            <w:pPr>
              <w:jc w:val="center"/>
            </w:pPr>
            <w:r>
              <w:t>8</w:t>
            </w:r>
          </w:p>
        </w:tc>
        <w:tc>
          <w:tcPr>
            <w:tcW w:w="1374" w:type="dxa"/>
          </w:tcPr>
          <w:p w:rsidR="005F1CDF" w:rsidRDefault="006966BE">
            <w:proofErr w:type="spellStart"/>
            <w:r>
              <w:t>Doddington</w:t>
            </w:r>
            <w:proofErr w:type="spellEnd"/>
          </w:p>
        </w:tc>
        <w:tc>
          <w:tcPr>
            <w:tcW w:w="1741" w:type="dxa"/>
          </w:tcPr>
          <w:p w:rsidR="005F1CDF" w:rsidRDefault="005F1CDF"/>
        </w:tc>
        <w:tc>
          <w:tcPr>
            <w:tcW w:w="2020" w:type="dxa"/>
          </w:tcPr>
          <w:p w:rsidR="005F1CDF" w:rsidRDefault="005F1CDF"/>
        </w:tc>
        <w:tc>
          <w:tcPr>
            <w:tcW w:w="1886" w:type="dxa"/>
          </w:tcPr>
          <w:p w:rsidR="005F1CDF" w:rsidRDefault="006966BE">
            <w:r>
              <w:t xml:space="preserve">“Gli unici spiriti di </w:t>
            </w:r>
            <w:proofErr w:type="spellStart"/>
            <w:r>
              <w:t>Doddington</w:t>
            </w:r>
            <w:proofErr w:type="spellEnd"/>
            <w:r>
              <w:t xml:space="preserve"> sono i dodici ragazzi morti durante la Prima guerra mondiale</w:t>
            </w:r>
            <w:r w:rsidR="00F21224">
              <w:t>.</w:t>
            </w:r>
            <w:r>
              <w:t xml:space="preserve"> […]</w:t>
            </w:r>
            <w:r w:rsidR="00F21224">
              <w:t xml:space="preserve">Vite infrante a causa di </w:t>
            </w:r>
            <w:r w:rsidR="00F21224">
              <w:lastRenderedPageBreak/>
              <w:t>un conflitto dalle proporzioni inumane.”</w:t>
            </w:r>
          </w:p>
        </w:tc>
        <w:tc>
          <w:tcPr>
            <w:tcW w:w="1486" w:type="dxa"/>
          </w:tcPr>
          <w:p w:rsidR="005F1CDF" w:rsidRDefault="00F21224">
            <w:r>
              <w:lastRenderedPageBreak/>
              <w:t>34</w:t>
            </w:r>
          </w:p>
        </w:tc>
      </w:tr>
      <w:tr w:rsidR="00F21224" w:rsidTr="005F1CDF">
        <w:tc>
          <w:tcPr>
            <w:tcW w:w="1806" w:type="dxa"/>
          </w:tcPr>
          <w:p w:rsidR="00F21224" w:rsidRDefault="00F21224" w:rsidP="005F1CDF">
            <w:pPr>
              <w:jc w:val="center"/>
            </w:pPr>
            <w:r>
              <w:lastRenderedPageBreak/>
              <w:t>9</w:t>
            </w:r>
          </w:p>
        </w:tc>
        <w:tc>
          <w:tcPr>
            <w:tcW w:w="1374" w:type="dxa"/>
          </w:tcPr>
          <w:p w:rsidR="00F21224" w:rsidRDefault="00F21224">
            <w:r>
              <w:t xml:space="preserve">Metà strada tra </w:t>
            </w:r>
            <w:proofErr w:type="spellStart"/>
            <w:r>
              <w:t>Doddington</w:t>
            </w:r>
            <w:proofErr w:type="spellEnd"/>
            <w:r>
              <w:t xml:space="preserve"> e </w:t>
            </w:r>
            <w:proofErr w:type="spellStart"/>
            <w:r>
              <w:t>Newnham</w:t>
            </w:r>
            <w:proofErr w:type="spellEnd"/>
          </w:p>
        </w:tc>
        <w:tc>
          <w:tcPr>
            <w:tcW w:w="1741" w:type="dxa"/>
          </w:tcPr>
          <w:p w:rsidR="00F21224" w:rsidRDefault="00F21224">
            <w:r>
              <w:t>Memoriale</w:t>
            </w:r>
          </w:p>
        </w:tc>
        <w:tc>
          <w:tcPr>
            <w:tcW w:w="2020" w:type="dxa"/>
          </w:tcPr>
          <w:p w:rsidR="00F21224" w:rsidRDefault="00F21224"/>
        </w:tc>
        <w:tc>
          <w:tcPr>
            <w:tcW w:w="1886" w:type="dxa"/>
          </w:tcPr>
          <w:p w:rsidR="00F21224" w:rsidRDefault="00F21224"/>
        </w:tc>
        <w:tc>
          <w:tcPr>
            <w:tcW w:w="1486" w:type="dxa"/>
          </w:tcPr>
          <w:p w:rsidR="00F21224" w:rsidRDefault="00F21224">
            <w:r>
              <w:t>37</w:t>
            </w:r>
          </w:p>
        </w:tc>
      </w:tr>
      <w:tr w:rsidR="00F21224" w:rsidTr="005F1CDF">
        <w:tc>
          <w:tcPr>
            <w:tcW w:w="1806" w:type="dxa"/>
          </w:tcPr>
          <w:p w:rsidR="00F21224" w:rsidRDefault="00F21224" w:rsidP="005F1CDF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F21224" w:rsidRDefault="00F21224">
            <w:r>
              <w:t xml:space="preserve">Canterbury </w:t>
            </w:r>
          </w:p>
        </w:tc>
        <w:tc>
          <w:tcPr>
            <w:tcW w:w="1741" w:type="dxa"/>
          </w:tcPr>
          <w:p w:rsidR="00F21224" w:rsidRDefault="00F21224">
            <w:r>
              <w:t>Pezzi di bombe tedesche</w:t>
            </w:r>
          </w:p>
        </w:tc>
        <w:tc>
          <w:tcPr>
            <w:tcW w:w="2020" w:type="dxa"/>
          </w:tcPr>
          <w:p w:rsidR="00F21224" w:rsidRDefault="00F21224"/>
        </w:tc>
        <w:tc>
          <w:tcPr>
            <w:tcW w:w="1886" w:type="dxa"/>
          </w:tcPr>
          <w:p w:rsidR="00F21224" w:rsidRDefault="00F21224">
            <w:r>
              <w:t>“Non sono paragonabili al numero che cadde durante la Seconda, tuttavia i segni del passaggio aereo tedesco il Regno Unito lì sentì tutti.”</w:t>
            </w:r>
          </w:p>
        </w:tc>
        <w:tc>
          <w:tcPr>
            <w:tcW w:w="1486" w:type="dxa"/>
          </w:tcPr>
          <w:p w:rsidR="00F21224" w:rsidRDefault="00F21224">
            <w:r>
              <w:t>42</w:t>
            </w:r>
          </w:p>
        </w:tc>
      </w:tr>
      <w:tr w:rsidR="00F21224" w:rsidTr="005F1CDF">
        <w:tc>
          <w:tcPr>
            <w:tcW w:w="1806" w:type="dxa"/>
          </w:tcPr>
          <w:p w:rsidR="00F21224" w:rsidRDefault="00F21224" w:rsidP="005F1CDF">
            <w:pPr>
              <w:jc w:val="center"/>
            </w:pPr>
            <w:r>
              <w:t>11</w:t>
            </w:r>
          </w:p>
        </w:tc>
        <w:tc>
          <w:tcPr>
            <w:tcW w:w="1374" w:type="dxa"/>
          </w:tcPr>
          <w:p w:rsidR="00F21224" w:rsidRDefault="00F21224">
            <w:r>
              <w:t>Dover</w:t>
            </w:r>
          </w:p>
        </w:tc>
        <w:tc>
          <w:tcPr>
            <w:tcW w:w="1741" w:type="dxa"/>
          </w:tcPr>
          <w:p w:rsidR="00F21224" w:rsidRDefault="007A46E3">
            <w:r>
              <w:t>Dover museum</w:t>
            </w:r>
          </w:p>
        </w:tc>
        <w:tc>
          <w:tcPr>
            <w:tcW w:w="2020" w:type="dxa"/>
          </w:tcPr>
          <w:p w:rsidR="00F21224" w:rsidRDefault="00F21224">
            <w:r>
              <w:t xml:space="preserve">“Se un paese non dà la giusta considerazione al proprio passato come può pretendere di guardare al futuro” “Il nostro passato è tutto ciò che abbiamo” </w:t>
            </w:r>
            <w:proofErr w:type="spellStart"/>
            <w:r>
              <w:t>Lynda</w:t>
            </w:r>
            <w:proofErr w:type="spellEnd"/>
            <w:r>
              <w:t xml:space="preserve"> </w:t>
            </w:r>
            <w:proofErr w:type="spellStart"/>
            <w:r>
              <w:t>Pearce</w:t>
            </w:r>
            <w:proofErr w:type="spellEnd"/>
          </w:p>
        </w:tc>
        <w:tc>
          <w:tcPr>
            <w:tcW w:w="1886" w:type="dxa"/>
          </w:tcPr>
          <w:p w:rsidR="00F21224" w:rsidRDefault="00F21224"/>
        </w:tc>
        <w:tc>
          <w:tcPr>
            <w:tcW w:w="1486" w:type="dxa"/>
          </w:tcPr>
          <w:p w:rsidR="00F21224" w:rsidRDefault="00F21224">
            <w:r>
              <w:t>45</w:t>
            </w:r>
          </w:p>
        </w:tc>
      </w:tr>
    </w:tbl>
    <w:p w:rsidR="00606C66" w:rsidRDefault="00606C66"/>
    <w:sectPr w:rsidR="00606C66" w:rsidSect="00606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1CDF"/>
    <w:rsid w:val="002503A4"/>
    <w:rsid w:val="005F1CDF"/>
    <w:rsid w:val="00606C66"/>
    <w:rsid w:val="006966BE"/>
    <w:rsid w:val="007A46E3"/>
    <w:rsid w:val="00AA3163"/>
    <w:rsid w:val="00B27A0A"/>
    <w:rsid w:val="00E23FEA"/>
    <w:rsid w:val="00E32D0C"/>
    <w:rsid w:val="00F2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6208F-E036-441A-B0BD-4472D1E4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Letizia</cp:lastModifiedBy>
  <cp:revision>2</cp:revision>
  <dcterms:created xsi:type="dcterms:W3CDTF">2015-12-02T19:51:00Z</dcterms:created>
  <dcterms:modified xsi:type="dcterms:W3CDTF">2015-12-02T20:46:00Z</dcterms:modified>
</cp:coreProperties>
</file>