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b/>
          <w:bCs/>
          <w:color w:val="993366"/>
          <w:sz w:val="20"/>
          <w:szCs w:val="20"/>
          <w:lang w:val="en-GB" w:eastAsia="it-IT"/>
        </w:rPr>
        <w:t>The Chief Features of the Industrial Revolution</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Pr>
          <w:rFonts w:ascii="Verdana" w:hAnsi="Verdana" w:eastAsia="Times New Roman" w:cs="Times New Roman"/>
          <w:color w:val="000000"/>
          <w:sz w:val="20"/>
          <w:lang w:val="en-GB" w:eastAsia="it-IT"/>
        </w:rPr>
        <w:t> </w:t>
      </w:r>
      <w:r>
        <w:rPr>
          <w:rFonts w:ascii="Verdana" w:hAnsi="Verdana" w:eastAsia="Times New Roman" w:cs="Times New Roman"/>
          <w:i/>
          <w:iCs/>
          <w:color w:val="000000"/>
          <w:sz w:val="20"/>
          <w:szCs w:val="20"/>
          <w:lang w:val="en-GB" w:eastAsia="it-IT"/>
        </w:rPr>
        <w:t>first</w:t>
      </w:r>
      <w:r>
        <w:rPr>
          <w:rFonts w:ascii="Verdana" w:hAnsi="Verdana" w:eastAsia="Times New Roman" w:cs="Times New Roman"/>
          <w:i/>
          <w:iCs/>
          <w:color w:val="000000"/>
          <w:sz w:val="20"/>
          <w:lang w:val="en-GB" w:eastAsia="it-IT"/>
        </w:rPr>
        <w:t> </w:t>
      </w:r>
      <w:r>
        <w:rPr>
          <w:rFonts w:ascii="Verdana" w:hAnsi="Verdana" w:eastAsia="Times New Roman" w:cs="Times New Roman"/>
          <w:color w:val="000000"/>
          <w:sz w:val="20"/>
          <w:szCs w:val="20"/>
          <w:lang w:val="en-GB" w:eastAsia="it-IT"/>
        </w:rPr>
        <w:t>is the publication of Adam Smith's</w:t>
      </w:r>
      <w:r>
        <w:rPr>
          <w:rFonts w:ascii="Verdana" w:hAnsi="Verdana" w:eastAsia="Times New Roman" w:cs="Times New Roman"/>
          <w:i/>
          <w:iCs/>
          <w:color w:val="000000"/>
          <w:sz w:val="20"/>
          <w:szCs w:val="20"/>
          <w:lang w:val="en-GB" w:eastAsia="it-IT"/>
        </w:rPr>
        <w:t>Wealth of Nations</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Pr>
          <w:rFonts w:ascii="Verdana" w:hAnsi="Verdana" w:eastAsia="Times New Roman" w:cs="Times New Roman"/>
          <w:i/>
          <w:iCs/>
          <w:color w:val="000000"/>
          <w:sz w:val="20"/>
          <w:szCs w:val="20"/>
          <w:lang w:val="en-GB" w:eastAsia="it-IT"/>
        </w:rPr>
        <w:t>the great object of the Political Economy of every country is to increase the riches and power of that country</w:t>
      </w:r>
      <w:r>
        <w:rPr>
          <w:rFonts w:ascii="Verdana" w:hAnsi="Verdana" w:eastAsia="Times New Roman" w:cs="Times New Roman"/>
          <w:color w:val="000000"/>
          <w:sz w:val="20"/>
          <w:szCs w:val="20"/>
          <w:lang w:val="en-GB" w:eastAsia="it-IT"/>
        </w:rPr>
        <w:t>". His great book appeared on the eve of the Industrial Revolution. A second stage in the growth of the science is marked by Malthus'</w:t>
      </w:r>
      <w:r>
        <w:rPr>
          <w:rFonts w:ascii="Verdana" w:hAnsi="Verdana" w:eastAsia="Times New Roman" w:cs="Times New Roman"/>
          <w:color w:val="000000"/>
          <w:sz w:val="20"/>
          <w:lang w:val="en-GB" w:eastAsia="it-IT"/>
        </w:rPr>
        <w:t> </w:t>
      </w:r>
      <w:r>
        <w:rPr>
          <w:rFonts w:ascii="Verdana" w:hAnsi="Verdana" w:eastAsia="Times New Roman" w:cs="Times New Roman"/>
          <w:i/>
          <w:iCs/>
          <w:color w:val="000000"/>
          <w:sz w:val="20"/>
          <w:szCs w:val="20"/>
          <w:lang w:val="en-GB" w:eastAsia="it-IT"/>
        </w:rPr>
        <w:t>Essay on Population</w:t>
      </w:r>
      <w:r>
        <w:rPr>
          <w:rFonts w:ascii="Verdana" w:hAnsi="Verdana" w:eastAsia="Times New Roman"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Pr>
          <w:rFonts w:ascii="Verdana" w:hAnsi="Verdana" w:eastAsia="Times New Roman" w:cs="Times New Roman"/>
          <w:color w:val="000000"/>
          <w:sz w:val="20"/>
          <w:lang w:val="en-GB" w:eastAsia="it-IT"/>
        </w:rPr>
        <w:t> </w:t>
      </w:r>
      <w:r>
        <w:rPr>
          <w:rFonts w:ascii="Verdana" w:hAnsi="Verdana" w:eastAsia="Times New Roman" w:cs="Times New Roman"/>
          <w:i/>
          <w:iCs/>
          <w:color w:val="000000"/>
          <w:sz w:val="20"/>
          <w:szCs w:val="20"/>
          <w:lang w:val="en-GB" w:eastAsia="it-IT"/>
        </w:rPr>
        <w:t>Principles of Political Economy and Taxation</w:t>
      </w:r>
      <w:r>
        <w:rPr>
          <w:rFonts w:ascii="Verdana" w:hAnsi="Verdana" w:eastAsia="Times New Roman"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 The fourth stage is marked by John Stuart Mill's</w:t>
      </w:r>
      <w:r>
        <w:rPr>
          <w:rFonts w:ascii="Verdana" w:hAnsi="Verdana" w:eastAsia="Times New Roman" w:cs="Times New Roman"/>
          <w:color w:val="000000"/>
          <w:sz w:val="20"/>
          <w:lang w:val="en-GB" w:eastAsia="it-IT"/>
        </w:rPr>
        <w:t> </w:t>
      </w:r>
      <w:r>
        <w:rPr>
          <w:rFonts w:ascii="Verdana" w:hAnsi="Verdana" w:eastAsia="Times New Roman" w:cs="Times New Roman"/>
          <w:i/>
          <w:iCs/>
          <w:color w:val="000000"/>
          <w:sz w:val="20"/>
          <w:szCs w:val="20"/>
          <w:lang w:val="en-GB" w:eastAsia="it-IT"/>
        </w:rPr>
        <w:t>Principles of Political Economy</w:t>
      </w:r>
      <w:r>
        <w:rPr>
          <w:rFonts w:ascii="Verdana" w:hAnsi="Verdana" w:eastAsia="Times New Roman" w:cs="Times New Roman"/>
          <w:color w:val="000000"/>
          <w:sz w:val="20"/>
          <w:szCs w:val="20"/>
          <w:lang w:val="en-GB" w:eastAsia="it-IT"/>
        </w:rPr>
        <w:t>, published in 1848. Mill himself asserted that "</w:t>
      </w:r>
      <w:r>
        <w:rPr>
          <w:rFonts w:ascii="Verdana" w:hAnsi="Verdana" w:eastAsia="Times New Roman" w:cs="Times New Roman"/>
          <w:i/>
          <w:iCs/>
          <w:color w:val="000000"/>
          <w:sz w:val="20"/>
          <w:szCs w:val="20"/>
          <w:lang w:val="en-GB" w:eastAsia="it-IT"/>
        </w:rPr>
        <w:t>the chief merit of his treatise</w:t>
      </w:r>
      <w:r>
        <w:rPr>
          <w:rFonts w:ascii="Verdana" w:hAnsi="Verdana" w:eastAsia="Times New Roman"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Pr>
          <w:rFonts w:ascii="Verdana" w:hAnsi="Verdana" w:eastAsia="Times New Roman" w:cs="Times New Roman"/>
          <w:color w:val="000000"/>
          <w:sz w:val="20"/>
          <w:lang w:val="en-GB" w:eastAsia="it-IT"/>
        </w:rPr>
        <w:t> </w:t>
      </w:r>
      <w:r>
        <w:rPr>
          <w:rFonts w:ascii="Verdana" w:hAnsi="Verdana" w:eastAsia="Times New Roman" w:cs="Times New Roman"/>
          <w:i/>
          <w:iCs/>
          <w:color w:val="000000"/>
          <w:sz w:val="20"/>
          <w:szCs w:val="20"/>
          <w:lang w:val="en-GB" w:eastAsia="it-IT"/>
        </w:rPr>
        <w:t>particular social arrangements</w:t>
      </w:r>
      <w:r>
        <w:rPr>
          <w:rFonts w:ascii="Verdana" w:hAnsi="Verdana" w:eastAsia="Times New Roman" w:cs="Times New Roman"/>
          <w:color w:val="000000"/>
          <w:sz w:val="20"/>
          <w:szCs w:val="20"/>
          <w:lang w:val="en-GB" w:eastAsia="it-IT"/>
        </w:rPr>
        <w:t>", and it recognised that competition alone is not a satisfactory basis of society. (...) </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pPr>
        <w:spacing w:before="7"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was effected, often accompanied by the conversion of arable to pasture; and relates how in a certain Dorsetshire village he found two farms where twenty years ago there had been thirty. The process went on uninterruptedly into the present century. Cobbett, writing in 1826, says: "</w:t>
      </w:r>
      <w:r>
        <w:rPr>
          <w:rFonts w:ascii="Verdana" w:hAnsi="Verdana" w:eastAsia="Times New Roman" w:cs="Times New Roman"/>
          <w:i/>
          <w:iCs/>
          <w:color w:val="000000"/>
          <w:sz w:val="20"/>
          <w:szCs w:val="20"/>
          <w:lang w:val="en-GB" w:eastAsia="it-IT"/>
        </w:rPr>
        <w:t>In the parish of Burghclere one single farmer holds, under Lord Carnavon, as one farm, the lands that those now living remember to have formed fourteen farms, bringing up in a respectable way fourteen families</w:t>
      </w:r>
      <w:r>
        <w:rPr>
          <w:rFonts w:ascii="Verdana" w:hAnsi="Verdana" w:eastAsia="Times New Roman"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Pr>
          <w:rFonts w:ascii="Verdana" w:hAnsi="Verdana" w:eastAsia="Times New Roman" w:cs="Times New Roman"/>
          <w:i/>
          <w:iCs/>
          <w:color w:val="000000"/>
          <w:sz w:val="20"/>
          <w:szCs w:val="20"/>
          <w:lang w:val="en-GB" w:eastAsia="it-IT"/>
        </w:rPr>
        <w:t>It has been found</w:t>
      </w:r>
      <w:r>
        <w:rPr>
          <w:rFonts w:ascii="Verdana" w:hAnsi="Verdana" w:eastAsia="Times New Roman" w:cs="Times New Roman"/>
          <w:color w:val="000000"/>
          <w:sz w:val="20"/>
          <w:szCs w:val="20"/>
          <w:lang w:val="en-GB" w:eastAsia="it-IT"/>
        </w:rPr>
        <w:t>," says Laurence, "</w:t>
      </w:r>
      <w:r>
        <w:rPr>
          <w:rFonts w:ascii="Verdana" w:hAnsi="Verdana" w:eastAsia="Times New Roman" w:cs="Times New Roman"/>
          <w:i/>
          <w:iCs/>
          <w:color w:val="000000"/>
          <w:sz w:val="20"/>
          <w:szCs w:val="20"/>
          <w:lang w:val="en-GB" w:eastAsia="it-IT"/>
        </w:rPr>
        <w:t>by long experience, that common or open fields are great hindrances to the public good, and to the honest improvement which every one might make of his own</w:t>
      </w:r>
      <w:r>
        <w:rPr>
          <w:rFonts w:ascii="Verdana" w:hAnsi="Verdana" w:eastAsia="Times New Roman"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in which Napoleon and Wellington were born - James Watt  took out his patent for the steam-engine. Sixteen years later it was applied to the cotton manufacture. In 1785 Boulton and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Watt made an engine for a cotton-mill at Papplewick in Notts,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Pr>
          <w:rFonts w:ascii="Verdana" w:hAnsi="Verdana" w:eastAsia="Times New Roman"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Pr>
          <w:rFonts w:ascii="Verdana" w:hAnsi="Verdana" w:eastAsia="Times New Roman"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Pr>
          <w:rFonts w:ascii="Verdana" w:hAnsi="Verdana" w:eastAsia="Times New Roman" w:cs="Times New Roman"/>
          <w:i/>
          <w:iCs/>
          <w:color w:val="000000"/>
          <w:sz w:val="20"/>
          <w:szCs w:val="20"/>
          <w:lang w:val="en-GB" w:eastAsia="it-IT"/>
        </w:rPr>
        <w:t>by persons who have no property in the goods they manufacture</w:t>
      </w:r>
      <w:r>
        <w:rPr>
          <w:rFonts w:ascii="Verdana" w:hAnsi="Verdana" w:eastAsia="Times New Roman" w:cs="Times New Roman"/>
          <w:color w:val="000000"/>
          <w:sz w:val="20"/>
          <w:szCs w:val="20"/>
          <w:lang w:val="en-GB" w:eastAsia="it-IT"/>
        </w:rPr>
        <w:t>." Another direct consequence of this expansion of trade was the regular recurrence of periods of over-production and of depression, a phenomenon quite unknown under</w:t>
      </w:r>
      <w:r>
        <w:rPr>
          <w:rFonts w:ascii="Verdana" w:hAnsi="Verdana" w:eastAsia="Times New Roman" w:cs="Times New Roman"/>
          <w:color w:val="000000"/>
          <w:sz w:val="20"/>
          <w:lang w:val="en-GB" w:eastAsia="it-IT"/>
        </w:rPr>
        <w:t> </w:t>
      </w:r>
      <w:r>
        <w:rPr>
          <w:rFonts w:ascii="Verdana" w:hAnsi="Verdana" w:eastAsia="Times New Roman" w:cs="Times New Roman"/>
          <w:i/>
          <w:iCs/>
          <w:color w:val="000000"/>
          <w:sz w:val="20"/>
          <w:szCs w:val="20"/>
          <w:lang w:val="en-GB" w:eastAsia="it-IT"/>
        </w:rPr>
        <w:t>the old system</w:t>
      </w:r>
      <w:r>
        <w:rPr>
          <w:rFonts w:ascii="Verdana" w:hAnsi="Verdana" w:eastAsia="Times New Roman" w:cs="Times New Roman"/>
          <w:color w:val="000000"/>
          <w:sz w:val="20"/>
          <w:szCs w:val="20"/>
          <w:lang w:val="en-GB" w:eastAsia="it-IT"/>
        </w:rPr>
        <w:t>, and due  to this new form of production on a large scale for a distant market.</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In consequence, their character completely changed; they ceased to work and live with their labourers, and became a distinct class.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from ARNOLD TOYNBEE, The Industrial Revolution, 1884</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p>
      <w:pPr>
        <w:spacing w:after="0" w:line="240" w:lineRule="auto"/>
        <w:jc w:val="center"/>
        <w:rPr>
          <w:rFonts w:ascii="Verdana" w:hAnsi="Verdana" w:eastAsia="Times New Roman" w:cs="Times New Roman"/>
          <w:b/>
          <w:bCs/>
          <w:color w:val="CC0066"/>
          <w:sz w:val="36"/>
          <w:szCs w:val="36"/>
          <w:lang w:val="en-US" w:eastAsia="it-IT"/>
        </w:rPr>
      </w:pPr>
    </w:p>
    <w:p>
      <w:pPr>
        <w:spacing w:after="0" w:line="240" w:lineRule="auto"/>
        <w:jc w:val="center"/>
        <w:rPr>
          <w:rFonts w:ascii="Times New Roman" w:hAnsi="Times New Roman" w:eastAsia="Times New Roman" w:cs="Times New Roman"/>
          <w:color w:val="000000"/>
          <w:sz w:val="27"/>
          <w:szCs w:val="27"/>
          <w:lang w:val="en-US" w:eastAsia="it-IT"/>
        </w:rPr>
      </w:pPr>
      <w:r>
        <w:rPr>
          <w:rFonts w:ascii="Verdana" w:hAnsi="Verdana" w:eastAsia="Times New Roman" w:cs="Times New Roman"/>
          <w:b/>
          <w:bCs/>
          <w:color w:val="CC0066"/>
          <w:sz w:val="36"/>
          <w:szCs w:val="36"/>
          <w:lang w:val="en-GB" w:eastAsia="it-IT"/>
        </w:rPr>
        <w:t>Activities</w:t>
      </w:r>
    </w:p>
    <w:p>
      <w:pPr>
        <w:spacing w:after="0" w:line="240" w:lineRule="auto"/>
        <w:jc w:val="center"/>
        <w:rPr>
          <w:rFonts w:ascii="Times New Roman" w:hAnsi="Times New Roman" w:eastAsia="Times New Roman" w:cs="Times New Roman"/>
          <w:color w:val="000000"/>
          <w:sz w:val="27"/>
          <w:szCs w:val="27"/>
          <w:lang w:val="en-US" w:eastAsia="it-IT"/>
        </w:rPr>
      </w:pPr>
      <w:r>
        <w:rPr>
          <w:rFonts w:ascii="Verdana" w:hAnsi="Verdana" w:eastAsia="Times New Roman" w:cs="Times New Roman"/>
          <w:b/>
          <w:bCs/>
          <w:color w:val="CC0066"/>
          <w:sz w:val="36"/>
          <w:szCs w:val="36"/>
          <w:lang w:val="en-GB" w:eastAsia="it-IT"/>
        </w:rPr>
        <w:t> </w:t>
      </w:r>
    </w:p>
    <w:p>
      <w:pPr>
        <w:spacing w:after="0" w:line="240" w:lineRule="auto"/>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Complete the following notes. They will give you an outline of the information contained in the passage. The main points,</w:t>
      </w:r>
      <w:r>
        <w:rPr>
          <w:rFonts w:ascii="Verdana" w:hAnsi="Verdana" w:eastAsia="Times New Roman" w:cs="Times New Roman"/>
          <w:color w:val="000000"/>
          <w:sz w:val="20"/>
          <w:lang w:val="en-GB" w:eastAsia="it-IT"/>
        </w:rPr>
        <w:t> </w:t>
      </w:r>
      <w:r>
        <w:rPr>
          <w:rFonts w:ascii="Verdana" w:hAnsi="Verdana" w:eastAsia="Times New Roman" w:cs="Times New Roman"/>
          <w:b/>
          <w:bCs/>
          <w:color w:val="993366"/>
          <w:sz w:val="20"/>
          <w:szCs w:val="20"/>
          <w:lang w:val="en-GB" w:eastAsia="it-IT"/>
        </w:rPr>
        <w:t>relations of cause-effect</w:t>
      </w:r>
      <w:r>
        <w:rPr>
          <w:rFonts w:ascii="Verdana" w:hAnsi="Verdana" w:eastAsia="Times New Roman" w:cs="Times New Roman"/>
          <w:color w:val="000000"/>
          <w:sz w:val="20"/>
          <w:szCs w:val="20"/>
          <w:lang w:val="en-GB" w:eastAsia="it-IT"/>
        </w:rPr>
        <w:t>,</w:t>
      </w:r>
      <w:r>
        <w:rPr>
          <w:rFonts w:ascii="Verdana" w:hAnsi="Verdana" w:eastAsia="Times New Roman" w:cs="Times New Roman"/>
          <w:color w:val="000000"/>
          <w:sz w:val="20"/>
          <w:lang w:val="en-GB" w:eastAsia="it-IT"/>
        </w:rPr>
        <w:t> </w:t>
      </w:r>
      <w:r>
        <w:rPr>
          <w:rFonts w:ascii="Verdana" w:hAnsi="Verdana" w:eastAsia="Times New Roman" w:cs="Times New Roman"/>
          <w:color w:val="993366"/>
          <w:sz w:val="20"/>
          <w:szCs w:val="20"/>
          <w:lang w:val="en-GB" w:eastAsia="it-IT"/>
        </w:rPr>
        <w:t>illustrations</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etc. are clearly indicated in the text by logical connectors. Look out for them. </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 xml:space="preserve">(par. 1) The Industrial Revolution </w:t>
      </w:r>
      <w:r>
        <w:rPr>
          <w:rFonts w:hint="default" w:ascii="Verdana" w:hAnsi="Verdana" w:eastAsia="Times New Roman" w:cs="Times New Roman"/>
          <w:color w:val="000000"/>
          <w:sz w:val="20"/>
          <w:szCs w:val="20"/>
          <w:lang w:val="en-GB" w:eastAsia="it-IT"/>
        </w:rPr>
        <w:t>The most important concept of the Industrial Revolution is the replacement of competition for medieval regulations that had previously controlled the production and distribution of wealth with the birth of industries, machinery and new social classes</w:t>
      </w:r>
    </w:p>
    <w:p>
      <w:pPr>
        <w:spacing w:after="0" w:line="240" w:lineRule="auto"/>
        <w:rPr>
          <w:rFonts w:ascii="Verdana" w:hAnsi="Verdana" w:eastAsia="Times New Roman" w:cs="Times New Roman"/>
          <w:color w:val="000000"/>
          <w:sz w:val="20"/>
          <w:szCs w:val="20"/>
          <w:lang w:val="en-GB" w:eastAsia="it-IT"/>
        </w:rPr>
      </w:pPr>
    </w:p>
    <w:p>
      <w:pPr>
        <w:spacing w:after="0" w:line="240" w:lineRule="auto"/>
        <w:rPr>
          <w:rFonts w:ascii="Times New Roman" w:hAnsi="Times New Roman" w:eastAsia="Times New Roman" w:cs="Times New Roman"/>
          <w:color w:val="000000"/>
          <w:sz w:val="27"/>
          <w:szCs w:val="27"/>
          <w:lang w:val="en-US" w:eastAsia="it-IT"/>
        </w:rPr>
      </w:pPr>
      <w:bookmarkStart w:id="0" w:name="_GoBack"/>
      <w:bookmarkEnd w:id="0"/>
      <w:r>
        <w:rPr>
          <w:rFonts w:ascii="Verdana" w:hAnsi="Verdana" w:eastAsia="Times New Roman" w:cs="Times New Roman"/>
          <w:color w:val="000000"/>
          <w:sz w:val="20"/>
          <w:szCs w:val="20"/>
          <w:lang w:val="en-GB" w:eastAsia="it-IT"/>
        </w:rPr>
        <w:t>led to growth of two systems of thought:</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1) Economic science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 xml:space="preserve">2) </w:t>
      </w:r>
      <w:r>
        <w:rPr>
          <w:rFonts w:ascii="Verdana" w:hAnsi="Verdana" w:eastAsia="Times New Roman" w:cs="Times New Roman"/>
          <w:color w:val="000000"/>
          <w:sz w:val="20"/>
          <w:szCs w:val="20"/>
          <w:lang w:val="en-US" w:eastAsia="it-IT"/>
        </w:rPr>
        <w:t xml:space="preserve">socialism </w:t>
      </w:r>
    </w:p>
    <w:p>
      <w:pPr>
        <w:spacing w:after="0" w:line="240" w:lineRule="auto"/>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 </w:t>
      </w:r>
    </w:p>
    <w:tbl>
      <w:tblPr>
        <w:tblStyle w:val="5"/>
        <w:tblW w:w="9854" w:type="dxa"/>
        <w:tblInd w:w="0" w:type="dxa"/>
        <w:tblLayout w:type="fixed"/>
        <w:tblCellMar>
          <w:top w:w="0" w:type="dxa"/>
          <w:left w:w="0" w:type="dxa"/>
          <w:bottom w:w="0" w:type="dxa"/>
          <w:right w:w="0" w:type="dxa"/>
        </w:tblCellMar>
      </w:tblPr>
      <w:tblGrid>
        <w:gridCol w:w="9854"/>
      </w:tblGrid>
      <w:tr>
        <w:tblPrEx>
          <w:tblLayout w:type="fixed"/>
          <w:tblCellMar>
            <w:top w:w="0" w:type="dxa"/>
            <w:left w:w="0" w:type="dxa"/>
            <w:bottom w:w="0" w:type="dxa"/>
            <w:right w:w="0" w:type="dxa"/>
          </w:tblCellMar>
        </w:tblPrEx>
        <w:tc>
          <w:tcPr>
            <w:tcW w:w="98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a)</w:t>
            </w:r>
            <w:r>
              <w:rPr>
                <w:rFonts w:ascii="Verdana" w:hAnsi="Verdana" w:eastAsia="Times New Roman" w:cs="Times New Roman"/>
                <w:sz w:val="20"/>
                <w:szCs w:val="20"/>
                <w:lang w:val="en-US" w:eastAsia="it-IT"/>
              </w:rPr>
              <w:t>Adam Smith</w:t>
            </w:r>
          </w:p>
        </w:tc>
      </w:tr>
      <w:tr>
        <w:tblPrEx>
          <w:tblLayout w:type="fixed"/>
          <w:tblCellMar>
            <w:top w:w="0" w:type="dxa"/>
            <w:left w:w="0" w:type="dxa"/>
            <w:bottom w:w="0" w:type="dxa"/>
            <w:right w:w="0" w:type="dxa"/>
          </w:tblCellMar>
        </w:tblPrEx>
        <w:tc>
          <w:tcPr>
            <w:tcW w:w="985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b)</w:t>
            </w:r>
            <w:r>
              <w:rPr>
                <w:rFonts w:ascii="Verdana" w:hAnsi="Verdana" w:eastAsia="Times New Roman" w:cs="Times New Roman"/>
                <w:sz w:val="20"/>
                <w:szCs w:val="20"/>
                <w:lang w:val="en-US" w:eastAsia="it-IT"/>
              </w:rPr>
              <w:t>Malthus</w:t>
            </w:r>
          </w:p>
        </w:tc>
      </w:tr>
      <w:tr>
        <w:tblPrEx>
          <w:tblLayout w:type="fixed"/>
          <w:tblCellMar>
            <w:top w:w="0" w:type="dxa"/>
            <w:left w:w="0" w:type="dxa"/>
            <w:bottom w:w="0" w:type="dxa"/>
            <w:right w:w="0" w:type="dxa"/>
          </w:tblCellMar>
        </w:tblPrEx>
        <w:tc>
          <w:tcPr>
            <w:tcW w:w="985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c)</w:t>
            </w:r>
            <w:r>
              <w:rPr>
                <w:rFonts w:ascii="Verdana" w:hAnsi="Verdana" w:eastAsia="Times New Roman" w:cs="Times New Roman"/>
                <w:sz w:val="20"/>
                <w:szCs w:val="20"/>
                <w:lang w:val="en-US" w:eastAsia="it-IT"/>
              </w:rPr>
              <w:t>Ricardo</w:t>
            </w:r>
          </w:p>
        </w:tc>
      </w:tr>
      <w:tr>
        <w:tblPrEx>
          <w:tblLayout w:type="fixed"/>
          <w:tblCellMar>
            <w:top w:w="0" w:type="dxa"/>
            <w:left w:w="0" w:type="dxa"/>
            <w:bottom w:w="0" w:type="dxa"/>
            <w:right w:w="0" w:type="dxa"/>
          </w:tblCellMar>
        </w:tblPrEx>
        <w:tc>
          <w:tcPr>
            <w:tcW w:w="985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d) John Stuart Mill           </w:t>
            </w:r>
          </w:p>
        </w:tc>
      </w:tr>
    </w:tbl>
    <w:p>
      <w:pPr>
        <w:spacing w:after="0" w:line="240" w:lineRule="auto"/>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 </w:t>
      </w:r>
    </w:p>
    <w:p>
      <w:pPr>
        <w:spacing w:after="0" w:line="240" w:lineRule="auto"/>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 </w:t>
      </w:r>
    </w:p>
    <w:p>
      <w:pPr>
        <w:spacing w:after="0" w:line="240" w:lineRule="auto"/>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 (par. 2-3) Facts of Industrial Revolution. </w:t>
      </w:r>
    </w:p>
    <w:tbl>
      <w:tblPr>
        <w:tblStyle w:val="5"/>
        <w:tblW w:w="9854" w:type="dxa"/>
        <w:tblInd w:w="0" w:type="dxa"/>
        <w:tblLayout w:type="fixed"/>
        <w:tblCellMar>
          <w:top w:w="0" w:type="dxa"/>
          <w:left w:w="0" w:type="dxa"/>
          <w:bottom w:w="0" w:type="dxa"/>
          <w:right w:w="0" w:type="dxa"/>
        </w:tblCellMar>
      </w:tblPr>
      <w:tblGrid>
        <w:gridCol w:w="9854"/>
      </w:tblGrid>
      <w:tr>
        <w:tblPrEx>
          <w:tblLayout w:type="fixed"/>
          <w:tblCellMar>
            <w:top w:w="0" w:type="dxa"/>
            <w:left w:w="0" w:type="dxa"/>
            <w:bottom w:w="0" w:type="dxa"/>
            <w:right w:w="0" w:type="dxa"/>
          </w:tblCellMar>
        </w:tblPrEx>
        <w:tc>
          <w:tcPr>
            <w:tcW w:w="98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1)</w:t>
            </w:r>
            <w:r>
              <w:rPr>
                <w:rFonts w:ascii="Verdana" w:hAnsi="Verdana" w:eastAsia="Times New Roman" w:cs="Times New Roman"/>
                <w:sz w:val="20"/>
                <w:szCs w:val="20"/>
                <w:lang w:val="en-US" w:eastAsia="it-IT"/>
              </w:rPr>
              <w:t>growth of population</w:t>
            </w:r>
          </w:p>
        </w:tc>
      </w:tr>
      <w:tr>
        <w:tblPrEx>
          <w:tblLayout w:type="fixed"/>
          <w:tblCellMar>
            <w:top w:w="0" w:type="dxa"/>
            <w:left w:w="0" w:type="dxa"/>
            <w:bottom w:w="0" w:type="dxa"/>
            <w:right w:w="0" w:type="dxa"/>
          </w:tblCellMar>
        </w:tblPrEx>
        <w:tc>
          <w:tcPr>
            <w:tcW w:w="985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2)</w:t>
            </w:r>
            <w:r>
              <w:rPr>
                <w:rFonts w:ascii="Verdana" w:hAnsi="Verdana" w:eastAsia="Times New Roman" w:cs="Times New Roman"/>
                <w:sz w:val="20"/>
                <w:szCs w:val="20"/>
                <w:lang w:val="en-US" w:eastAsia="it-IT"/>
              </w:rPr>
              <w:t xml:space="preserve">decline in the agricultural population </w:t>
            </w:r>
          </w:p>
        </w:tc>
      </w:tr>
    </w:tbl>
    <w:p>
      <w:pPr>
        <w:spacing w:after="0" w:line="240" w:lineRule="auto"/>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 </w:t>
      </w:r>
    </w:p>
    <w:p>
      <w:pPr>
        <w:spacing w:after="0" w:line="240" w:lineRule="auto"/>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 </w:t>
      </w:r>
    </w:p>
    <w:p>
      <w:pPr>
        <w:spacing w:before="23" w:after="0" w:line="240" w:lineRule="auto"/>
        <w:ind w:left="115"/>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(par. 4) Decrease in rural population.</w:t>
      </w:r>
    </w:p>
    <w:p>
      <w:pPr>
        <w:spacing w:before="102" w:after="0" w:line="240" w:lineRule="auto"/>
        <w:ind w:left="125"/>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causes: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1) </w:t>
      </w:r>
      <w:r>
        <w:rPr>
          <w:rFonts w:ascii="Verdana" w:hAnsi="Verdana" w:eastAsia="Times New Roman" w:cs="Times New Roman"/>
          <w:color w:val="000000"/>
          <w:sz w:val="20"/>
          <w:lang w:val="en-GB" w:eastAsia="it-IT"/>
        </w:rPr>
        <w:t> </w:t>
      </w:r>
      <w:r>
        <w:rPr>
          <w:rFonts w:hint="default" w:ascii="Verdana" w:hAnsi="Verdana" w:eastAsia="Times New Roman" w:cs="Times New Roman"/>
          <w:color w:val="000000"/>
          <w:sz w:val="20"/>
          <w:lang w:val="en-GB" w:eastAsia="it-IT"/>
        </w:rPr>
        <w:t>the destruction of the common-field system of cultivation</w:t>
      </w:r>
    </w:p>
    <w:p>
      <w:pPr>
        <w:spacing w:before="111" w:after="0" w:line="240" w:lineRule="auto"/>
        <w:ind w:left="885"/>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2)  </w:t>
      </w:r>
      <w:r>
        <w:rPr>
          <w:rFonts w:hint="default" w:ascii="Verdana" w:hAnsi="Verdana" w:eastAsia="Times New Roman" w:cs="Times New Roman"/>
          <w:color w:val="000000"/>
          <w:sz w:val="20"/>
          <w:szCs w:val="20"/>
          <w:lang w:val="en-GB" w:eastAsia="it-IT"/>
        </w:rPr>
        <w:t>the enclosure, on a large scale, of common and waste lands</w:t>
      </w:r>
    </w:p>
    <w:p>
      <w:pPr>
        <w:spacing w:before="106" w:after="0" w:line="240" w:lineRule="auto"/>
        <w:ind w:left="896"/>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3)  </w:t>
      </w:r>
      <w:r>
        <w:rPr>
          <w:rFonts w:ascii="Verdana" w:hAnsi="Verdana" w:eastAsia="Times New Roman" w:cs="Times New Roman"/>
          <w:color w:val="000000"/>
          <w:sz w:val="20"/>
          <w:lang w:val="en-GB" w:eastAsia="it-IT"/>
        </w:rPr>
        <w:t> </w:t>
      </w:r>
      <w:r>
        <w:rPr>
          <w:rFonts w:hint="default" w:ascii="Verdana" w:hAnsi="Verdana" w:eastAsia="Times New Roman" w:cs="Times New Roman"/>
          <w:color w:val="000000"/>
          <w:sz w:val="20"/>
          <w:lang w:val="en-GB" w:eastAsia="it-IT"/>
        </w:rPr>
        <w:t>the consolidation of small farms into large</w:t>
      </w:r>
    </w:p>
    <w:p>
      <w:pPr>
        <w:spacing w:before="106" w:after="0" w:line="240" w:lineRule="auto"/>
        <w:ind w:left="115"/>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(par. 5) Agricultural advance.</w:t>
      </w:r>
    </w:p>
    <w:p>
      <w:pPr>
        <w:spacing w:before="106" w:after="0" w:line="240" w:lineRule="auto"/>
        <w:ind w:left="111"/>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cause — more scientific approach:</w:t>
      </w:r>
    </w:p>
    <w:p>
      <w:pPr>
        <w:spacing w:before="125" w:after="0" w:line="240" w:lineRule="auto"/>
        <w:ind w:left="881"/>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e.g.  </w:t>
      </w:r>
    </w:p>
    <w:tbl>
      <w:tblPr>
        <w:tblStyle w:val="5"/>
        <w:tblW w:w="8470" w:type="dxa"/>
        <w:tblInd w:w="1384" w:type="dxa"/>
        <w:tblLayout w:type="fixed"/>
        <w:tblCellMar>
          <w:top w:w="0" w:type="dxa"/>
          <w:left w:w="0" w:type="dxa"/>
          <w:bottom w:w="0" w:type="dxa"/>
          <w:right w:w="0" w:type="dxa"/>
        </w:tblCellMar>
      </w:tblPr>
      <w:tblGrid>
        <w:gridCol w:w="8470"/>
      </w:tblGrid>
      <w:tr>
        <w:tblPrEx>
          <w:tblLayout w:type="fixed"/>
          <w:tblCellMar>
            <w:top w:w="0" w:type="dxa"/>
            <w:left w:w="0" w:type="dxa"/>
            <w:bottom w:w="0" w:type="dxa"/>
            <w:right w:w="0" w:type="dxa"/>
          </w:tblCellMar>
        </w:tblPrEx>
        <w:tc>
          <w:tcPr>
            <w:tcW w:w="84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 </w:t>
            </w:r>
            <w:r>
              <w:rPr>
                <w:rFonts w:hint="default" w:ascii="Verdana" w:hAnsi="Verdana" w:eastAsia="Times New Roman" w:cs="Times New Roman"/>
                <w:sz w:val="20"/>
                <w:szCs w:val="20"/>
                <w:lang w:val="en-GB" w:eastAsia="it-IT"/>
              </w:rPr>
              <w:t xml:space="preserve"> breed of cattle</w:t>
            </w:r>
          </w:p>
        </w:tc>
      </w:tr>
      <w:tr>
        <w:tblPrEx>
          <w:tblLayout w:type="fixed"/>
          <w:tblCellMar>
            <w:top w:w="0" w:type="dxa"/>
            <w:left w:w="0" w:type="dxa"/>
            <w:bottom w:w="0" w:type="dxa"/>
            <w:right w:w="0" w:type="dxa"/>
          </w:tblCellMar>
        </w:tblPrEx>
        <w:tc>
          <w:tcPr>
            <w:tcW w:w="847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 </w:t>
            </w:r>
            <w:r>
              <w:rPr>
                <w:rFonts w:hint="default" w:ascii="Verdana" w:hAnsi="Verdana" w:eastAsia="Times New Roman" w:cs="Times New Roman"/>
                <w:sz w:val="20"/>
                <w:szCs w:val="20"/>
                <w:lang w:val="en-GB" w:eastAsia="it-IT"/>
              </w:rPr>
              <w:t>rotation of crops</w:t>
            </w:r>
          </w:p>
        </w:tc>
      </w:tr>
      <w:tr>
        <w:tblPrEx>
          <w:tblLayout w:type="fixed"/>
          <w:tblCellMar>
            <w:top w:w="0" w:type="dxa"/>
            <w:left w:w="0" w:type="dxa"/>
            <w:bottom w:w="0" w:type="dxa"/>
            <w:right w:w="0" w:type="dxa"/>
          </w:tblCellMar>
        </w:tblPrEx>
        <w:tc>
          <w:tcPr>
            <w:tcW w:w="847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 </w:t>
            </w:r>
            <w:r>
              <w:rPr>
                <w:rFonts w:hint="default" w:ascii="Verdana" w:hAnsi="Verdana" w:eastAsia="Times New Roman" w:cs="Times New Roman"/>
                <w:sz w:val="20"/>
                <w:szCs w:val="20"/>
                <w:lang w:val="en-GB" w:eastAsia="it-IT"/>
              </w:rPr>
              <w:t>steam-plough</w:t>
            </w:r>
          </w:p>
        </w:tc>
      </w:tr>
      <w:tr>
        <w:tblPrEx>
          <w:tblLayout w:type="fixed"/>
          <w:tblCellMar>
            <w:top w:w="0" w:type="dxa"/>
            <w:left w:w="0" w:type="dxa"/>
            <w:bottom w:w="0" w:type="dxa"/>
            <w:right w:w="0" w:type="dxa"/>
          </w:tblCellMar>
        </w:tblPrEx>
        <w:tc>
          <w:tcPr>
            <w:tcW w:w="847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agricultural societies</w:t>
            </w:r>
          </w:p>
        </w:tc>
      </w:tr>
    </w:tbl>
    <w:p>
      <w:pPr>
        <w:spacing w:before="122" w:after="0" w:line="240" w:lineRule="auto"/>
        <w:ind w:left="104"/>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 (par. 6-7) Growth of industry.</w:t>
      </w:r>
    </w:p>
    <w:p>
      <w:pPr>
        <w:spacing w:before="125" w:after="0" w:line="240" w:lineRule="auto"/>
        <w:ind w:left="89"/>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causes;</w:t>
      </w:r>
    </w:p>
    <w:p>
      <w:pPr>
        <w:spacing w:before="122" w:after="0" w:line="240" w:lineRule="auto"/>
        <w:ind w:left="118"/>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1) mechanical inventions in textile industry</w:t>
      </w:r>
    </w:p>
    <w:p>
      <w:pPr>
        <w:spacing w:before="122" w:after="0" w:line="240" w:lineRule="auto"/>
        <w:ind w:left="118"/>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e.g.  </w:t>
      </w:r>
    </w:p>
    <w:tbl>
      <w:tblPr>
        <w:tblStyle w:val="5"/>
        <w:tblW w:w="9179" w:type="dxa"/>
        <w:tblInd w:w="675" w:type="dxa"/>
        <w:tblLayout w:type="fixed"/>
        <w:tblCellMar>
          <w:top w:w="0" w:type="dxa"/>
          <w:left w:w="0" w:type="dxa"/>
          <w:bottom w:w="0" w:type="dxa"/>
          <w:right w:w="0" w:type="dxa"/>
        </w:tblCellMar>
      </w:tblPr>
      <w:tblGrid>
        <w:gridCol w:w="9179"/>
      </w:tblGrid>
      <w:tr>
        <w:tblPrEx>
          <w:tblLayout w:type="fixed"/>
          <w:tblCellMar>
            <w:top w:w="0" w:type="dxa"/>
            <w:left w:w="0" w:type="dxa"/>
            <w:bottom w:w="0" w:type="dxa"/>
            <w:right w:w="0" w:type="dxa"/>
          </w:tblCellMar>
        </w:tblPrEx>
        <w:tc>
          <w:tcPr>
            <w:tcW w:w="91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 </w:t>
            </w:r>
            <w:r>
              <w:rPr>
                <w:rFonts w:hint="default" w:ascii="Verdana" w:hAnsi="Verdana" w:eastAsia="Times New Roman" w:cs="Times New Roman"/>
                <w:sz w:val="20"/>
                <w:szCs w:val="20"/>
                <w:lang w:val="en-GB" w:eastAsia="it-IT"/>
              </w:rPr>
              <w:t>cotton manufacture</w:t>
            </w:r>
          </w:p>
        </w:tc>
      </w:tr>
      <w:tr>
        <w:tblPrEx>
          <w:tblLayout w:type="fixed"/>
          <w:tblCellMar>
            <w:top w:w="0" w:type="dxa"/>
            <w:left w:w="0" w:type="dxa"/>
            <w:bottom w:w="0" w:type="dxa"/>
            <w:right w:w="0" w:type="dxa"/>
          </w:tblCellMar>
        </w:tblPrEx>
        <w:tc>
          <w:tcPr>
            <w:tcW w:w="91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 </w:t>
            </w:r>
            <w:r>
              <w:rPr>
                <w:rFonts w:hint="default" w:ascii="Verdana" w:hAnsi="Verdana" w:eastAsia="Times New Roman" w:cs="Times New Roman"/>
                <w:sz w:val="20"/>
                <w:szCs w:val="20"/>
                <w:lang w:val="en-GB" w:eastAsia="it-IT"/>
              </w:rPr>
              <w:t>power-loom</w:t>
            </w:r>
          </w:p>
        </w:tc>
      </w:tr>
      <w:tr>
        <w:tblPrEx>
          <w:tblLayout w:type="fixed"/>
          <w:tblCellMar>
            <w:top w:w="0" w:type="dxa"/>
            <w:left w:w="0" w:type="dxa"/>
            <w:bottom w:w="0" w:type="dxa"/>
            <w:right w:w="0" w:type="dxa"/>
          </w:tblCellMar>
        </w:tblPrEx>
        <w:tc>
          <w:tcPr>
            <w:tcW w:w="91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 </w:t>
            </w:r>
            <w:r>
              <w:rPr>
                <w:rFonts w:hint="default" w:ascii="Verdana" w:hAnsi="Verdana" w:eastAsia="Times New Roman" w:cs="Times New Roman"/>
                <w:sz w:val="20"/>
                <w:szCs w:val="20"/>
                <w:lang w:val="en-GB" w:eastAsia="it-IT"/>
              </w:rPr>
              <w:t>introduction of the mule</w:t>
            </w:r>
          </w:p>
        </w:tc>
      </w:tr>
      <w:tr>
        <w:tblPrEx>
          <w:tblLayout w:type="fixed"/>
          <w:tblCellMar>
            <w:top w:w="0" w:type="dxa"/>
            <w:left w:w="0" w:type="dxa"/>
            <w:bottom w:w="0" w:type="dxa"/>
            <w:right w:w="0" w:type="dxa"/>
          </w:tblCellMar>
        </w:tblPrEx>
        <w:tc>
          <w:tcPr>
            <w:tcW w:w="91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 </w:t>
            </w:r>
          </w:p>
        </w:tc>
      </w:tr>
    </w:tbl>
    <w:p>
      <w:pPr>
        <w:spacing w:before="676" w:after="0" w:line="240" w:lineRule="auto"/>
        <w:ind w:left="892"/>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most important:</w:t>
      </w:r>
    </w:p>
    <w:tbl>
      <w:tblPr>
        <w:tblStyle w:val="5"/>
        <w:tblW w:w="8045" w:type="dxa"/>
        <w:tblInd w:w="1809" w:type="dxa"/>
        <w:tblLayout w:type="fixed"/>
        <w:tblCellMar>
          <w:top w:w="0" w:type="dxa"/>
          <w:left w:w="0" w:type="dxa"/>
          <w:bottom w:w="0" w:type="dxa"/>
          <w:right w:w="0" w:type="dxa"/>
        </w:tblCellMar>
      </w:tblPr>
      <w:tblGrid>
        <w:gridCol w:w="8045"/>
      </w:tblGrid>
      <w:tr>
        <w:tblPrEx>
          <w:tblLayout w:type="fixed"/>
          <w:tblCellMar>
            <w:top w:w="0" w:type="dxa"/>
            <w:left w:w="0" w:type="dxa"/>
            <w:bottom w:w="0" w:type="dxa"/>
            <w:right w:w="0" w:type="dxa"/>
          </w:tblCellMar>
        </w:tblPrEx>
        <w:tc>
          <w:tcPr>
            <w:tcW w:w="8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steam engine</w:t>
            </w:r>
          </w:p>
        </w:tc>
      </w:tr>
      <w:tr>
        <w:tblPrEx>
          <w:tblLayout w:type="fixed"/>
          <w:tblCellMar>
            <w:top w:w="0" w:type="dxa"/>
            <w:left w:w="0" w:type="dxa"/>
            <w:bottom w:w="0" w:type="dxa"/>
            <w:right w:w="0" w:type="dxa"/>
          </w:tblCellMar>
        </w:tblPrEx>
        <w:tc>
          <w:tcPr>
            <w:tcW w:w="80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hint="default" w:ascii="Verdana" w:hAnsi="Verdana" w:eastAsia="Times New Roman" w:cs="Times New Roman"/>
                <w:sz w:val="20"/>
                <w:szCs w:val="20"/>
                <w:lang w:val="en-GB" w:eastAsia="it-IT"/>
              </w:rPr>
              <w:t>expansion of trade</w:t>
            </w:r>
          </w:p>
        </w:tc>
      </w:tr>
    </w:tbl>
    <w:p>
      <w:pPr>
        <w:spacing w:before="91" w:after="0" w:line="240" w:lineRule="auto"/>
        <w:ind w:left="1274"/>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 </w:t>
      </w:r>
    </w:p>
    <w:p>
      <w:pPr>
        <w:spacing w:before="314" w:after="0" w:line="240" w:lineRule="auto"/>
        <w:ind w:left="86"/>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2) mechanical revolution in iron industry</w:t>
      </w:r>
    </w:p>
    <w:p>
      <w:pPr>
        <w:spacing w:before="314" w:after="0" w:line="240" w:lineRule="auto"/>
        <w:ind w:left="851"/>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e.g.  </w:t>
      </w:r>
    </w:p>
    <w:tbl>
      <w:tblPr>
        <w:tblStyle w:val="5"/>
        <w:tblW w:w="8045" w:type="dxa"/>
        <w:tblInd w:w="1809" w:type="dxa"/>
        <w:tblLayout w:type="fixed"/>
        <w:tblCellMar>
          <w:top w:w="0" w:type="dxa"/>
          <w:left w:w="0" w:type="dxa"/>
          <w:bottom w:w="0" w:type="dxa"/>
          <w:right w:w="0" w:type="dxa"/>
        </w:tblCellMar>
      </w:tblPr>
      <w:tblGrid>
        <w:gridCol w:w="8045"/>
      </w:tblGrid>
      <w:tr>
        <w:tblPrEx>
          <w:tblLayout w:type="fixed"/>
          <w:tblCellMar>
            <w:top w:w="0" w:type="dxa"/>
            <w:left w:w="0" w:type="dxa"/>
            <w:bottom w:w="0" w:type="dxa"/>
            <w:right w:w="0" w:type="dxa"/>
          </w:tblCellMar>
        </w:tblPrEx>
        <w:tc>
          <w:tcPr>
            <w:tcW w:w="8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 </w:t>
            </w:r>
            <w:r>
              <w:rPr>
                <w:rFonts w:ascii="Verdana" w:hAnsi="Verdana" w:eastAsia="Times New Roman" w:cs="Times New Roman"/>
                <w:sz w:val="20"/>
                <w:szCs w:val="20"/>
                <w:lang w:val="en-US" w:eastAsia="it-IT"/>
              </w:rPr>
              <w:t>Smelting by pit-coal</w:t>
            </w:r>
          </w:p>
        </w:tc>
      </w:tr>
      <w:tr>
        <w:tblPrEx>
          <w:tblLayout w:type="fixed"/>
          <w:tblCellMar>
            <w:top w:w="0" w:type="dxa"/>
            <w:left w:w="0" w:type="dxa"/>
            <w:bottom w:w="0" w:type="dxa"/>
            <w:right w:w="0" w:type="dxa"/>
          </w:tblCellMar>
        </w:tblPrEx>
        <w:tc>
          <w:tcPr>
            <w:tcW w:w="80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 </w:t>
            </w:r>
            <w:r>
              <w:rPr>
                <w:rFonts w:ascii="Verdana" w:hAnsi="Verdana" w:eastAsia="Times New Roman" w:cs="Times New Roman"/>
                <w:sz w:val="20"/>
                <w:szCs w:val="20"/>
                <w:lang w:val="en-US" w:eastAsia="it-IT"/>
              </w:rPr>
              <w:t>Application of the steam-engine to blast furnaces</w:t>
            </w:r>
          </w:p>
        </w:tc>
      </w:tr>
    </w:tbl>
    <w:p>
      <w:pPr>
        <w:spacing w:before="314" w:after="0" w:line="240" w:lineRule="auto"/>
        <w:ind w:left="86"/>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3) improved means of communication</w:t>
      </w:r>
    </w:p>
    <w:p>
      <w:pPr>
        <w:spacing w:before="124" w:after="0" w:line="240" w:lineRule="auto"/>
        <w:ind w:left="885"/>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e.g.  </w:t>
      </w:r>
    </w:p>
    <w:tbl>
      <w:tblPr>
        <w:tblStyle w:val="5"/>
        <w:tblW w:w="8045" w:type="dxa"/>
        <w:tblInd w:w="1809" w:type="dxa"/>
        <w:tblLayout w:type="fixed"/>
        <w:tblCellMar>
          <w:top w:w="0" w:type="dxa"/>
          <w:left w:w="0" w:type="dxa"/>
          <w:bottom w:w="0" w:type="dxa"/>
          <w:right w:w="0" w:type="dxa"/>
        </w:tblCellMar>
      </w:tblPr>
      <w:tblGrid>
        <w:gridCol w:w="8045"/>
      </w:tblGrid>
      <w:tr>
        <w:tblPrEx>
          <w:tblLayout w:type="fixed"/>
          <w:tblCellMar>
            <w:top w:w="0" w:type="dxa"/>
            <w:left w:w="0" w:type="dxa"/>
            <w:bottom w:w="0" w:type="dxa"/>
            <w:right w:w="0" w:type="dxa"/>
          </w:tblCellMar>
        </w:tblPrEx>
        <w:tc>
          <w:tcPr>
            <w:tcW w:w="8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 </w:t>
            </w:r>
            <w:r>
              <w:rPr>
                <w:rFonts w:ascii="Verdana" w:hAnsi="Verdana" w:eastAsia="Times New Roman" w:cs="Times New Roman"/>
                <w:sz w:val="20"/>
                <w:szCs w:val="20"/>
                <w:lang w:val="en-US" w:eastAsia="it-IT"/>
              </w:rPr>
              <w:t xml:space="preserve">Grand Turk canal </w:t>
            </w:r>
          </w:p>
        </w:tc>
      </w:tr>
      <w:tr>
        <w:tblPrEx>
          <w:tblLayout w:type="fixed"/>
          <w:tblCellMar>
            <w:top w:w="0" w:type="dxa"/>
            <w:left w:w="0" w:type="dxa"/>
            <w:bottom w:w="0" w:type="dxa"/>
            <w:right w:w="0" w:type="dxa"/>
          </w:tblCellMar>
        </w:tblPrEx>
        <w:tc>
          <w:tcPr>
            <w:tcW w:w="80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val="en-US" w:eastAsia="it-IT"/>
              </w:rPr>
            </w:pPr>
            <w:r>
              <w:rPr>
                <w:rFonts w:ascii="Verdana" w:hAnsi="Verdana" w:eastAsia="Times New Roman" w:cs="Times New Roman"/>
                <w:sz w:val="20"/>
                <w:szCs w:val="20"/>
                <w:lang w:val="en-GB" w:eastAsia="it-IT"/>
              </w:rPr>
              <w:t> </w:t>
            </w:r>
            <w:r>
              <w:rPr>
                <w:rFonts w:ascii="Verdana" w:hAnsi="Verdana" w:eastAsia="Times New Roman" w:cs="Times New Roman"/>
                <w:sz w:val="20"/>
                <w:szCs w:val="20"/>
                <w:lang w:val="en-US" w:eastAsia="it-IT"/>
              </w:rPr>
              <w:t>Grand Junction canal</w:t>
            </w:r>
          </w:p>
        </w:tc>
      </w:tr>
      <w:tr>
        <w:tblPrEx>
          <w:tblLayout w:type="fixed"/>
          <w:tblCellMar>
            <w:top w:w="0" w:type="dxa"/>
            <w:left w:w="0" w:type="dxa"/>
            <w:bottom w:w="0" w:type="dxa"/>
            <w:right w:w="0" w:type="dxa"/>
          </w:tblCellMar>
        </w:tblPrEx>
        <w:tc>
          <w:tcPr>
            <w:tcW w:w="80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railroad</w:t>
            </w:r>
          </w:p>
        </w:tc>
      </w:tr>
    </w:tbl>
    <w:p>
      <w:pPr>
        <w:spacing w:before="124" w:after="0" w:line="240" w:lineRule="auto"/>
        <w:ind w:left="885"/>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 </w:t>
      </w:r>
    </w:p>
    <w:p>
      <w:pPr>
        <w:spacing w:before="142" w:after="0" w:line="240" w:lineRule="auto"/>
        <w:ind w:left="107"/>
        <w:jc w:val="both"/>
        <w:rPr>
          <w:rFonts w:ascii="Verdana" w:hAnsi="Verdana" w:eastAsia="Times New Roman" w:cs="Times New Roman"/>
          <w:color w:val="000000"/>
          <w:sz w:val="20"/>
          <w:lang w:val="en-US" w:eastAsia="it-IT"/>
        </w:rPr>
      </w:pPr>
      <w:r>
        <w:rPr>
          <w:rFonts w:ascii="Verdana" w:hAnsi="Verdana" w:eastAsia="Times New Roman" w:cs="Times New Roman"/>
          <w:color w:val="000000"/>
          <w:sz w:val="20"/>
          <w:szCs w:val="20"/>
          <w:lang w:val="en-GB" w:eastAsia="it-IT"/>
        </w:rPr>
        <w:t>results: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1)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lang w:val="en-US" w:eastAsia="it-IT"/>
        </w:rPr>
        <w:t>extraordinary increase in commerce</w:t>
      </w:r>
    </w:p>
    <w:p>
      <w:pPr>
        <w:spacing w:before="142" w:after="0" w:line="240" w:lineRule="auto"/>
        <w:ind w:firstLine="800" w:firstLineChars="400"/>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r>
        <w:rPr>
          <w:rFonts w:ascii="Verdana" w:hAnsi="Verdana" w:eastAsia="Times New Roman" w:cs="Times New Roman"/>
          <w:color w:val="000000"/>
          <w:sz w:val="20"/>
          <w:lang w:val="en-GB" w:eastAsia="it-IT"/>
        </w:rPr>
        <w:t> </w:t>
      </w:r>
      <w:r>
        <w:rPr>
          <w:rFonts w:ascii="Verdana" w:hAnsi="Verdana" w:eastAsia="Times New Roman" w:cs="Times New Roman"/>
          <w:color w:val="000000"/>
          <w:sz w:val="20"/>
          <w:szCs w:val="20"/>
          <w:lang w:val="en-GB" w:eastAsia="it-IT"/>
        </w:rPr>
        <w:t>2) substitution of factory system for domestic system.</w:t>
      </w:r>
    </w:p>
    <w:p>
      <w:pPr>
        <w:spacing w:before="26" w:after="0" w:line="240" w:lineRule="auto"/>
        <w:ind w:left="259"/>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p>
      <w:pPr>
        <w:spacing w:before="26" w:after="0" w:line="240" w:lineRule="auto"/>
        <w:ind w:left="259"/>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(par. 8) Revolution in distribution of wealth:</w:t>
      </w:r>
    </w:p>
    <w:p>
      <w:pPr>
        <w:spacing w:before="79" w:after="0" w:line="240" w:lineRule="auto"/>
        <w:ind w:left="241"/>
        <w:jc w:val="both"/>
        <w:rPr>
          <w:rFonts w:ascii="Times New Roman" w:hAnsi="Times New Roman" w:eastAsia="Times New Roman" w:cs="Times New Roman"/>
          <w:color w:val="000000"/>
          <w:sz w:val="27"/>
          <w:szCs w:val="27"/>
          <w:lang w:eastAsia="it-IT"/>
        </w:rPr>
      </w:pPr>
      <w:r>
        <w:rPr>
          <w:rFonts w:ascii="Verdana" w:hAnsi="Verdana" w:eastAsia="Times New Roman" w:cs="Times New Roman"/>
          <w:color w:val="000000"/>
          <w:sz w:val="20"/>
          <w:szCs w:val="20"/>
          <w:lang w:val="en-GB" w:eastAsia="it-IT"/>
        </w:rPr>
        <w:t>rise in rents caused by</w:t>
      </w:r>
    </w:p>
    <w:tbl>
      <w:tblPr>
        <w:tblStyle w:val="5"/>
        <w:tblW w:w="8560" w:type="dxa"/>
        <w:tblInd w:w="1242" w:type="dxa"/>
        <w:tblLayout w:type="fixed"/>
        <w:tblCellMar>
          <w:top w:w="0" w:type="dxa"/>
          <w:left w:w="0" w:type="dxa"/>
          <w:bottom w:w="0" w:type="dxa"/>
          <w:right w:w="0" w:type="dxa"/>
        </w:tblCellMar>
      </w:tblPr>
      <w:tblGrid>
        <w:gridCol w:w="8560"/>
      </w:tblGrid>
      <w:tr>
        <w:tblPrEx>
          <w:tblLayout w:type="fixed"/>
          <w:tblCellMar>
            <w:top w:w="0" w:type="dxa"/>
            <w:left w:w="0" w:type="dxa"/>
            <w:bottom w:w="0" w:type="dxa"/>
            <w:right w:w="0" w:type="dxa"/>
          </w:tblCellMar>
        </w:tblPrEx>
        <w:trPr>
          <w:trHeight w:val="192" w:hRule="atLeast"/>
        </w:trPr>
        <w:tc>
          <w:tcPr>
            <w:tcW w:w="8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1)</w:t>
            </w:r>
            <w:r>
              <w:rPr>
                <w:rFonts w:hint="default" w:ascii="Verdana" w:hAnsi="Verdana" w:eastAsia="Times New Roman" w:cs="Times New Roman"/>
                <w:sz w:val="20"/>
                <w:szCs w:val="20"/>
                <w:lang w:val="en-GB" w:eastAsia="it-IT"/>
              </w:rPr>
              <w:t>effect of the enclosure system</w:t>
            </w:r>
          </w:p>
        </w:tc>
      </w:tr>
      <w:tr>
        <w:tblPrEx>
          <w:tblLayout w:type="fixed"/>
          <w:tblCellMar>
            <w:top w:w="0" w:type="dxa"/>
            <w:left w:w="0" w:type="dxa"/>
            <w:bottom w:w="0" w:type="dxa"/>
            <w:right w:w="0" w:type="dxa"/>
          </w:tblCellMar>
        </w:tblPrEx>
        <w:trPr>
          <w:trHeight w:val="192" w:hRule="atLeast"/>
        </w:trPr>
        <w:tc>
          <w:tcPr>
            <w:tcW w:w="85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2)</w:t>
            </w:r>
            <w:r>
              <w:rPr>
                <w:rFonts w:hint="default" w:ascii="Verdana" w:hAnsi="Verdana" w:eastAsia="Times New Roman" w:cs="Times New Roman"/>
                <w:sz w:val="20"/>
                <w:szCs w:val="20"/>
                <w:lang w:val="en-GB" w:eastAsia="it-IT"/>
              </w:rPr>
              <w:t>the consolidation of farms</w:t>
            </w:r>
          </w:p>
        </w:tc>
      </w:tr>
      <w:tr>
        <w:tblPrEx>
          <w:tblLayout w:type="fixed"/>
          <w:tblCellMar>
            <w:top w:w="0" w:type="dxa"/>
            <w:left w:w="0" w:type="dxa"/>
            <w:bottom w:w="0" w:type="dxa"/>
            <w:right w:w="0" w:type="dxa"/>
          </w:tblCellMar>
        </w:tblPrEx>
        <w:trPr>
          <w:trHeight w:val="192" w:hRule="atLeast"/>
        </w:trPr>
        <w:tc>
          <w:tcPr>
            <w:tcW w:w="85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3)high price of corn</w:t>
            </w:r>
          </w:p>
        </w:tc>
      </w:tr>
      <w:tr>
        <w:tblPrEx>
          <w:tblLayout w:type="fixed"/>
          <w:tblCellMar>
            <w:top w:w="0" w:type="dxa"/>
            <w:left w:w="0" w:type="dxa"/>
            <w:bottom w:w="0" w:type="dxa"/>
            <w:right w:w="0" w:type="dxa"/>
          </w:tblCellMar>
        </w:tblPrEx>
        <w:trPr>
          <w:trHeight w:val="230" w:hRule="atLeast"/>
        </w:trPr>
        <w:tc>
          <w:tcPr>
            <w:tcW w:w="85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p>
        </w:tc>
      </w:tr>
    </w:tbl>
    <w:p>
      <w:pPr>
        <w:spacing w:before="82" w:after="0" w:line="240" w:lineRule="auto"/>
        <w:ind w:left="197"/>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social changes in country life:</w:t>
      </w:r>
    </w:p>
    <w:p>
      <w:pPr>
        <w:spacing w:before="277" w:after="0" w:line="240" w:lineRule="auto"/>
        <w:ind w:left="176"/>
        <w:jc w:val="both"/>
        <w:rPr>
          <w:rFonts w:ascii="Verdana" w:hAnsi="Verdana" w:eastAsia="Times New Roman" w:cs="Times New Roman"/>
          <w:color w:val="000000"/>
          <w:sz w:val="20"/>
          <w:szCs w:val="20"/>
          <w:lang w:val="en-GB" w:eastAsia="it-IT"/>
        </w:rPr>
      </w:pPr>
      <w:r>
        <w:rPr>
          <w:rFonts w:ascii="Verdana" w:hAnsi="Verdana" w:eastAsia="Times New Roman" w:cs="Times New Roman"/>
          <w:color w:val="000000"/>
          <w:sz w:val="20"/>
          <w:szCs w:val="20"/>
          <w:lang w:val="en-GB" w:eastAsia="it-IT"/>
        </w:rPr>
        <w:t>• (par. 9) Social changes in manufacturing world:</w:t>
      </w:r>
    </w:p>
    <w:p>
      <w:pPr>
        <w:spacing w:before="277" w:after="0" w:line="240" w:lineRule="auto"/>
        <w:ind w:left="176"/>
        <w:jc w:val="both"/>
        <w:rPr>
          <w:rFonts w:hint="default" w:ascii="Verdana" w:hAnsi="Verdana" w:eastAsia="Times New Roman" w:cs="Times New Roman"/>
          <w:color w:val="000000"/>
          <w:sz w:val="20"/>
          <w:szCs w:val="20"/>
          <w:lang w:val="en-US" w:eastAsia="it-IT"/>
        </w:rPr>
      </w:pPr>
      <w:r>
        <w:rPr>
          <w:rFonts w:hint="default" w:ascii="Verdana" w:hAnsi="Verdana" w:eastAsia="Times New Roman" w:cs="Times New Roman"/>
          <w:color w:val="000000"/>
          <w:sz w:val="20"/>
          <w:szCs w:val="20"/>
          <w:lang w:val="en-US" w:eastAsia="it-IT"/>
        </w:rPr>
        <w:t>The new class of great capitalist employers made enormous fortunes, they took little or no part personally in the work of their factories</w:t>
      </w:r>
    </w:p>
    <w:p>
      <w:pPr>
        <w:spacing w:before="277" w:after="0" w:line="240" w:lineRule="auto"/>
        <w:ind w:left="176"/>
        <w:jc w:val="both"/>
        <w:rPr>
          <w:rFonts w:hint="default" w:ascii="Verdana" w:hAnsi="Verdana" w:eastAsia="Times New Roman" w:cs="Times New Roman"/>
          <w:color w:val="000000"/>
          <w:sz w:val="20"/>
          <w:szCs w:val="20"/>
          <w:lang w:val="en-US" w:eastAsia="it-IT"/>
        </w:rPr>
      </w:pPr>
      <w:r>
        <w:rPr>
          <w:rFonts w:hint="default" w:ascii="Verdana" w:hAnsi="Verdana" w:eastAsia="Times New Roman" w:cs="Times New Roman"/>
          <w:color w:val="000000"/>
          <w:sz w:val="20"/>
          <w:szCs w:val="20"/>
          <w:lang w:val="en-GB" w:eastAsia="it-IT"/>
        </w:rPr>
        <w:t>the old relations between masters and men disappeared</w:t>
      </w:r>
    </w:p>
    <w:p>
      <w:pPr>
        <w:spacing w:before="269" w:after="0" w:line="240" w:lineRule="auto"/>
        <w:ind w:left="147"/>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consequences:</w:t>
      </w:r>
    </w:p>
    <w:p>
      <w:pPr>
        <w:spacing w:before="269" w:after="0" w:line="240" w:lineRule="auto"/>
        <w:ind w:left="147" w:firstLine="1271"/>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1) </w:t>
      </w:r>
      <w:r>
        <w:rPr>
          <w:rFonts w:hint="default" w:ascii="Verdana" w:hAnsi="Verdana" w:eastAsia="Times New Roman" w:cs="Times New Roman"/>
          <w:color w:val="000000"/>
          <w:sz w:val="20"/>
          <w:szCs w:val="20"/>
          <w:lang w:val="en-GB" w:eastAsia="it-IT"/>
        </w:rPr>
        <w:t>misery</w:t>
      </w:r>
      <w:r>
        <w:rPr>
          <w:rFonts w:hint="default" w:ascii="Verdana" w:hAnsi="Verdana" w:eastAsia="Times New Roman" w:cs="Times New Roman"/>
          <w:color w:val="000000"/>
          <w:sz w:val="20"/>
          <w:szCs w:val="20"/>
          <w:lang w:val="en-US" w:eastAsia="it-IT"/>
        </w:rPr>
        <w:t xml:space="preserve"> </w:t>
      </w:r>
    </w:p>
    <w:p>
      <w:pPr>
        <w:spacing w:before="106" w:after="0" w:line="240" w:lineRule="auto"/>
        <w:ind w:left="1515"/>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2) </w:t>
      </w:r>
      <w:r>
        <w:rPr>
          <w:rFonts w:hint="default" w:ascii="Verdana" w:hAnsi="Verdana" w:eastAsia="Times New Roman" w:cs="Times New Roman"/>
          <w:color w:val="000000"/>
          <w:sz w:val="20"/>
          <w:szCs w:val="20"/>
          <w:lang w:val="en-GB" w:eastAsia="it-IT"/>
        </w:rPr>
        <w:t>wage fall</w:t>
      </w:r>
    </w:p>
    <w:p>
      <w:pPr>
        <w:spacing w:before="88" w:after="0" w:line="240" w:lineRule="auto"/>
        <w:ind w:left="1501"/>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3) class conflict.</w:t>
      </w:r>
    </w:p>
    <w:p>
      <w:pPr>
        <w:spacing w:before="89" w:after="0" w:line="240" w:lineRule="auto"/>
        <w:ind w:left="133"/>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(par. 10) Misery of working people often caused by:</w:t>
      </w:r>
    </w:p>
    <w:p>
      <w:pPr>
        <w:spacing w:before="89" w:after="0" w:line="240" w:lineRule="auto"/>
        <w:ind w:left="133"/>
        <w:jc w:val="both"/>
        <w:rPr>
          <w:rFonts w:ascii="Times New Roman" w:hAnsi="Times New Roman" w:eastAsia="Times New Roman" w:cs="Times New Roman"/>
          <w:color w:val="000000"/>
          <w:sz w:val="27"/>
          <w:szCs w:val="27"/>
          <w:lang w:val="en-US" w:eastAsia="it-IT"/>
        </w:rPr>
      </w:pPr>
      <w:r>
        <w:rPr>
          <w:rFonts w:ascii="Verdana" w:hAnsi="Verdana" w:eastAsia="Times New Roman" w:cs="Times New Roman"/>
          <w:color w:val="000000"/>
          <w:sz w:val="20"/>
          <w:szCs w:val="20"/>
          <w:lang w:val="en-GB" w:eastAsia="it-IT"/>
        </w:rPr>
        <w:t> </w:t>
      </w:r>
    </w:p>
    <w:tbl>
      <w:tblPr>
        <w:tblStyle w:val="5"/>
        <w:tblW w:w="8045" w:type="dxa"/>
        <w:tblInd w:w="1809" w:type="dxa"/>
        <w:tblLayout w:type="fixed"/>
        <w:tblCellMar>
          <w:top w:w="0" w:type="dxa"/>
          <w:left w:w="0" w:type="dxa"/>
          <w:bottom w:w="0" w:type="dxa"/>
          <w:right w:w="0" w:type="dxa"/>
        </w:tblCellMar>
      </w:tblPr>
      <w:tblGrid>
        <w:gridCol w:w="8045"/>
      </w:tblGrid>
      <w:tr>
        <w:tblPrEx>
          <w:tblLayout w:type="fixed"/>
        </w:tblPrEx>
        <w:tc>
          <w:tcPr>
            <w:tcW w:w="8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1)</w:t>
            </w:r>
            <w:r>
              <w:rPr>
                <w:rFonts w:hint="default" w:ascii="Verdana" w:hAnsi="Verdana" w:eastAsia="Times New Roman" w:cs="Times New Roman"/>
                <w:sz w:val="20"/>
                <w:szCs w:val="20"/>
                <w:lang w:val="en-GB" w:eastAsia="it-IT"/>
              </w:rPr>
              <w:t>the conditions of labour under the factory system</w:t>
            </w:r>
          </w:p>
        </w:tc>
      </w:tr>
      <w:tr>
        <w:tblPrEx>
          <w:tblLayout w:type="fixed"/>
          <w:tblCellMar>
            <w:top w:w="0" w:type="dxa"/>
            <w:left w:w="0" w:type="dxa"/>
            <w:bottom w:w="0" w:type="dxa"/>
            <w:right w:w="0" w:type="dxa"/>
          </w:tblCellMar>
        </w:tblPrEx>
        <w:tc>
          <w:tcPr>
            <w:tcW w:w="80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2)</w:t>
            </w:r>
            <w:r>
              <w:rPr>
                <w:rFonts w:hint="default" w:ascii="Verdana" w:hAnsi="Verdana" w:eastAsia="Times New Roman" w:cs="Times New Roman"/>
                <w:sz w:val="20"/>
                <w:szCs w:val="20"/>
                <w:lang w:val="en-GB" w:eastAsia="it-IT"/>
              </w:rPr>
              <w:t>the rise of prices</w:t>
            </w:r>
          </w:p>
        </w:tc>
      </w:tr>
      <w:tr>
        <w:tblPrEx>
          <w:tblLayout w:type="fixed"/>
          <w:tblCellMar>
            <w:top w:w="0" w:type="dxa"/>
            <w:left w:w="0" w:type="dxa"/>
            <w:bottom w:w="0" w:type="dxa"/>
            <w:right w:w="0" w:type="dxa"/>
          </w:tblCellMar>
        </w:tblPrEx>
        <w:tc>
          <w:tcPr>
            <w:tcW w:w="80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t-IT"/>
              </w:rPr>
            </w:pPr>
            <w:r>
              <w:rPr>
                <w:rFonts w:ascii="Verdana" w:hAnsi="Verdana" w:eastAsia="Times New Roman" w:cs="Times New Roman"/>
                <w:sz w:val="20"/>
                <w:szCs w:val="20"/>
                <w:lang w:val="en-GB" w:eastAsia="it-IT"/>
              </w:rPr>
              <w:t>3)</w:t>
            </w:r>
            <w:r>
              <w:rPr>
                <w:rFonts w:hint="default" w:ascii="Verdana" w:hAnsi="Verdana" w:eastAsia="Times New Roman" w:cs="Times New Roman"/>
                <w:sz w:val="20"/>
                <w:szCs w:val="20"/>
                <w:lang w:val="en-GB" w:eastAsia="it-IT"/>
              </w:rPr>
              <w:t>those sudden fluctuations of trade</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1405"/>
      <w:docPartObj>
        <w:docPartGallery w:val="AutoText"/>
      </w:docPartObj>
    </w:sdtPr>
    <w:sdtContent>
      <w:p>
        <w:pPr>
          <w:pStyle w:val="2"/>
          <w:jc w:val="right"/>
        </w:pPr>
        <w:r>
          <w:fldChar w:fldCharType="begin"/>
        </w:r>
        <w:r>
          <w:instrText xml:space="preserve"> PAGE   \* MERGEFORMAT </w:instrText>
        </w:r>
        <w:r>
          <w:fldChar w:fldCharType="separate"/>
        </w:r>
        <w:r>
          <w:t>4</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283"/>
  <w:characterSpacingControl w:val="doNotCompress"/>
  <w:compat>
    <w:compatSetting w:name="compatibilityMode" w:uri="http://schemas.microsoft.com/office/word" w:val="12"/>
  </w:compat>
  <w:rsids>
    <w:rsidRoot w:val="00DF4D3B"/>
    <w:rsid w:val="009F089C"/>
    <w:rsid w:val="00AC4E8B"/>
    <w:rsid w:val="00DF4D3B"/>
    <w:rsid w:val="00FE73BC"/>
    <w:rsid w:val="03A21E66"/>
    <w:rsid w:val="1F8F0623"/>
    <w:rsid w:val="2D4D4FF3"/>
    <w:rsid w:val="44087F35"/>
    <w:rsid w:val="482E1584"/>
    <w:rsid w:val="6D797AC0"/>
    <w:rsid w:val="7BB716C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819"/>
        <w:tab w:val="right" w:pos="9638"/>
      </w:tabs>
      <w:spacing w:after="0" w:line="240" w:lineRule="auto"/>
    </w:pPr>
  </w:style>
  <w:style w:type="paragraph" w:styleId="3">
    <w:name w:val="header"/>
    <w:basedOn w:val="1"/>
    <w:link w:val="7"/>
    <w:semiHidden/>
    <w:unhideWhenUsed/>
    <w:uiPriority w:val="99"/>
    <w:pPr>
      <w:tabs>
        <w:tab w:val="center" w:pos="4819"/>
        <w:tab w:val="right" w:pos="9638"/>
      </w:tabs>
      <w:spacing w:after="0" w:line="240" w:lineRule="auto"/>
    </w:pPr>
  </w:style>
  <w:style w:type="character" w:customStyle="1" w:styleId="6">
    <w:name w:val="apple-converted-space"/>
    <w:basedOn w:val="4"/>
    <w:uiPriority w:val="0"/>
  </w:style>
  <w:style w:type="character" w:customStyle="1" w:styleId="7">
    <w:name w:val="Intestazione Carattere"/>
    <w:basedOn w:val="4"/>
    <w:link w:val="3"/>
    <w:semiHidden/>
    <w:uiPriority w:val="99"/>
  </w:style>
  <w:style w:type="character" w:customStyle="1" w:styleId="8">
    <w:name w:val="Piè di pagina Carattere"/>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4B901-4D90-4B90-B26D-F93119AA6F13}">
  <ds:schemaRefs/>
</ds:datastoreItem>
</file>

<file path=docProps/app.xml><?xml version="1.0" encoding="utf-8"?>
<Properties xmlns="http://schemas.openxmlformats.org/officeDocument/2006/extended-properties" xmlns:vt="http://schemas.openxmlformats.org/officeDocument/2006/docPropsVTypes">
  <Template>Normal</Template>
  <Pages>6</Pages>
  <Words>2558</Words>
  <Characters>14586</Characters>
  <Lines>121</Lines>
  <Paragraphs>34</Paragraphs>
  <TotalTime>6</TotalTime>
  <ScaleCrop>false</ScaleCrop>
  <LinksUpToDate>false</LinksUpToDate>
  <CharactersWithSpaces>17110</CharactersWithSpaces>
  <Application>WPS Office_10.2.0.7625_F1E327BC-269C-435d-A152-05C5408002CA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2014-10-09T10:42:00Z</dcterms:created>
  <dc:creator>beltramini.m</dc:creator>
  <cp:lastModifiedBy>Giulia</cp:lastModifiedBy>
  <dcterms:modified xsi:type="dcterms:W3CDTF">2019-01-16T19:25:36Z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1033-10.2.0.7625</vt:lpwstr>
  </property>
</Properties>
</file>