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0FC" w:rsidRPr="00F728C4" w:rsidRDefault="00E478BC" w:rsidP="00F728C4">
      <w:pPr>
        <w:jc w:val="both"/>
        <w:rPr>
          <w:rFonts w:ascii="Century Gothic" w:hAnsi="Century Gothic"/>
          <w:lang w:val="en-GB"/>
        </w:rPr>
      </w:pPr>
      <w:r w:rsidRPr="00F728C4">
        <w:rPr>
          <w:rFonts w:ascii="Century Gothic" w:hAnsi="Century Gothic"/>
          <w:lang w:val="en-GB"/>
        </w:rPr>
        <w:t xml:space="preserve">Performer – Culture &amp; Literature pp.177 – 179 </w:t>
      </w:r>
    </w:p>
    <w:p w:rsidR="005E0F3C" w:rsidRPr="00F728C4" w:rsidRDefault="00E478BC" w:rsidP="00F728C4">
      <w:pPr>
        <w:jc w:val="both"/>
        <w:rPr>
          <w:rFonts w:ascii="Century Gothic" w:hAnsi="Century Gothic"/>
          <w:lang w:val="en-GB"/>
        </w:rPr>
      </w:pPr>
      <w:r w:rsidRPr="00F728C4">
        <w:rPr>
          <w:rFonts w:ascii="Century Gothic" w:hAnsi="Century Gothic"/>
          <w:lang w:val="en-GB"/>
        </w:rPr>
        <w:t>p.17</w:t>
      </w:r>
      <w:r w:rsidR="005E0F3C" w:rsidRPr="00F728C4">
        <w:rPr>
          <w:rFonts w:ascii="Century Gothic" w:hAnsi="Century Gothic"/>
          <w:lang w:val="en-GB"/>
        </w:rPr>
        <w:t>7</w:t>
      </w:r>
      <w:r w:rsidRPr="00F728C4">
        <w:rPr>
          <w:rFonts w:ascii="Century Gothic" w:hAnsi="Century Gothic"/>
          <w:lang w:val="en-GB"/>
        </w:rPr>
        <w:t xml:space="preserve"> es 1</w:t>
      </w:r>
    </w:p>
    <w:p w:rsidR="00E478BC" w:rsidRPr="00F728C4" w:rsidRDefault="00E478BC" w:rsidP="00F728C4">
      <w:pPr>
        <w:spacing w:after="0"/>
        <w:jc w:val="both"/>
        <w:rPr>
          <w:rFonts w:ascii="Century Gothic" w:hAnsi="Century Gothic"/>
          <w:lang w:val="en-GB"/>
        </w:rPr>
      </w:pPr>
      <w:r w:rsidRPr="00F728C4">
        <w:rPr>
          <w:rFonts w:ascii="Century Gothic" w:hAnsi="Century Gothic"/>
          <w:lang w:val="en-GB"/>
        </w:rPr>
        <w:t>1) The speaker is an emigrant;</w:t>
      </w:r>
    </w:p>
    <w:p w:rsidR="00E478BC" w:rsidRPr="00F728C4" w:rsidRDefault="00E478BC" w:rsidP="00F728C4">
      <w:pPr>
        <w:spacing w:after="0"/>
        <w:jc w:val="both"/>
        <w:rPr>
          <w:rFonts w:ascii="Century Gothic" w:hAnsi="Century Gothic"/>
          <w:lang w:val="en-GB"/>
        </w:rPr>
      </w:pPr>
      <w:r w:rsidRPr="00F728C4">
        <w:rPr>
          <w:rFonts w:ascii="Century Gothic" w:hAnsi="Century Gothic"/>
          <w:lang w:val="en-GB"/>
        </w:rPr>
        <w:t>2) He compares emigration to anti</w:t>
      </w:r>
      <w:r w:rsidR="005E0F3C" w:rsidRPr="00F728C4">
        <w:rPr>
          <w:rFonts w:ascii="Century Gothic" w:hAnsi="Century Gothic"/>
          <w:lang w:val="en-GB"/>
        </w:rPr>
        <w:t>-</w:t>
      </w:r>
      <w:r w:rsidRPr="00F728C4">
        <w:rPr>
          <w:rFonts w:ascii="Century Gothic" w:hAnsi="Century Gothic"/>
          <w:lang w:val="en-GB"/>
        </w:rPr>
        <w:t>gravitation, saying that the resentments migrants engender have something to do with their conquest of the force of gravity;</w:t>
      </w:r>
    </w:p>
    <w:p w:rsidR="005E0F3C" w:rsidRPr="00F728C4" w:rsidRDefault="00E478BC" w:rsidP="00F728C4">
      <w:pPr>
        <w:spacing w:after="0"/>
        <w:jc w:val="both"/>
        <w:rPr>
          <w:rFonts w:ascii="Century Gothic" w:hAnsi="Century Gothic"/>
          <w:lang w:val="en-GB"/>
        </w:rPr>
      </w:pPr>
      <w:r w:rsidRPr="00F728C4">
        <w:rPr>
          <w:rFonts w:ascii="Century Gothic" w:hAnsi="Century Gothic"/>
          <w:lang w:val="en-GB"/>
        </w:rPr>
        <w:t xml:space="preserve">3) </w:t>
      </w:r>
      <w:r w:rsidR="005E0F3C" w:rsidRPr="00F728C4">
        <w:rPr>
          <w:rFonts w:ascii="Century Gothic" w:hAnsi="Century Gothic"/>
          <w:lang w:val="en-GB"/>
        </w:rPr>
        <w:t>He compares gravity with belonging;</w:t>
      </w:r>
    </w:p>
    <w:p w:rsidR="00E478BC" w:rsidRPr="00F728C4" w:rsidRDefault="00E478BC" w:rsidP="00F728C4">
      <w:pPr>
        <w:spacing w:after="0"/>
        <w:jc w:val="both"/>
        <w:rPr>
          <w:rFonts w:ascii="Century Gothic" w:hAnsi="Century Gothic"/>
          <w:lang w:val="en-GB"/>
        </w:rPr>
      </w:pPr>
      <w:r w:rsidRPr="00F728C4">
        <w:rPr>
          <w:rFonts w:ascii="Century Gothic" w:hAnsi="Century Gothic"/>
          <w:lang w:val="en-GB"/>
        </w:rPr>
        <w:t xml:space="preserve">4) </w:t>
      </w:r>
      <w:r w:rsidR="005E0F3C" w:rsidRPr="00F728C4">
        <w:rPr>
          <w:rFonts w:ascii="Century Gothic" w:hAnsi="Century Gothic"/>
          <w:lang w:val="en-GB"/>
        </w:rPr>
        <w:t>He thinks roots are a conservative myth, designed to keep people in their places;</w:t>
      </w:r>
    </w:p>
    <w:p w:rsidR="00E478BC" w:rsidRPr="00F728C4" w:rsidRDefault="00E478BC" w:rsidP="00F728C4">
      <w:pPr>
        <w:spacing w:after="0"/>
        <w:jc w:val="both"/>
        <w:rPr>
          <w:rFonts w:ascii="Century Gothic" w:hAnsi="Century Gothic"/>
          <w:lang w:val="en-GB"/>
        </w:rPr>
      </w:pPr>
      <w:r w:rsidRPr="00F728C4">
        <w:rPr>
          <w:rFonts w:ascii="Century Gothic" w:hAnsi="Century Gothic"/>
          <w:lang w:val="en-GB"/>
        </w:rPr>
        <w:t xml:space="preserve">5) </w:t>
      </w:r>
      <w:r w:rsidR="005E0F3C" w:rsidRPr="00F728C4">
        <w:rPr>
          <w:rFonts w:ascii="Century Gothic" w:hAnsi="Century Gothic"/>
          <w:lang w:val="en-GB"/>
        </w:rPr>
        <w:t>To fly and to flee;</w:t>
      </w:r>
    </w:p>
    <w:p w:rsidR="00E478BC" w:rsidRPr="00F728C4" w:rsidRDefault="00E478BC" w:rsidP="00F728C4">
      <w:pPr>
        <w:spacing w:after="0"/>
        <w:jc w:val="both"/>
        <w:rPr>
          <w:rFonts w:ascii="Century Gothic" w:hAnsi="Century Gothic"/>
          <w:lang w:val="en-GB"/>
        </w:rPr>
      </w:pPr>
      <w:r w:rsidRPr="00F728C4">
        <w:rPr>
          <w:rFonts w:ascii="Century Gothic" w:hAnsi="Century Gothic"/>
          <w:lang w:val="en-GB"/>
        </w:rPr>
        <w:t xml:space="preserve">6) </w:t>
      </w:r>
      <w:r w:rsidR="005E0F3C" w:rsidRPr="00F728C4">
        <w:rPr>
          <w:rFonts w:ascii="Century Gothic" w:hAnsi="Century Gothic"/>
          <w:lang w:val="en-GB"/>
        </w:rPr>
        <w:t>He supposes scientists come up with an anti-gravity pill;</w:t>
      </w:r>
    </w:p>
    <w:p w:rsidR="00E478BC" w:rsidRPr="00F728C4" w:rsidRDefault="00E478BC" w:rsidP="00F728C4">
      <w:pPr>
        <w:spacing w:after="0"/>
        <w:jc w:val="both"/>
        <w:rPr>
          <w:rFonts w:ascii="Century Gothic" w:hAnsi="Century Gothic"/>
          <w:lang w:val="en-GB"/>
        </w:rPr>
      </w:pPr>
      <w:r w:rsidRPr="00F728C4">
        <w:rPr>
          <w:rFonts w:ascii="Century Gothic" w:hAnsi="Century Gothic"/>
          <w:lang w:val="en-GB"/>
        </w:rPr>
        <w:t xml:space="preserve">7) </w:t>
      </w:r>
      <w:r w:rsidR="005E0F3C" w:rsidRPr="00F728C4">
        <w:rPr>
          <w:rFonts w:ascii="Century Gothic" w:hAnsi="Century Gothic"/>
          <w:lang w:val="en-GB"/>
        </w:rPr>
        <w:t>The world’s airlines would go broke overnight, pill-poppers would come unstuck from the ground and float upwards until they sank into the clouds;</w:t>
      </w:r>
    </w:p>
    <w:p w:rsidR="00E478BC" w:rsidRPr="00F728C4" w:rsidRDefault="00E478BC" w:rsidP="00F728C4">
      <w:pPr>
        <w:spacing w:after="0"/>
        <w:jc w:val="both"/>
        <w:rPr>
          <w:rFonts w:ascii="Century Gothic" w:hAnsi="Century Gothic"/>
          <w:lang w:val="en-GB"/>
        </w:rPr>
      </w:pPr>
      <w:r w:rsidRPr="00F728C4">
        <w:rPr>
          <w:rFonts w:ascii="Century Gothic" w:hAnsi="Century Gothic"/>
          <w:lang w:val="en-GB"/>
        </w:rPr>
        <w:t xml:space="preserve">8) </w:t>
      </w:r>
      <w:r w:rsidR="005E0F3C" w:rsidRPr="00F728C4">
        <w:rPr>
          <w:rFonts w:ascii="Century Gothic" w:hAnsi="Century Gothic"/>
          <w:lang w:val="en-GB"/>
        </w:rPr>
        <w:t>It would be necessary to devise special water-proof flying garments;</w:t>
      </w:r>
    </w:p>
    <w:p w:rsidR="00E478BC" w:rsidRPr="00F728C4" w:rsidRDefault="00E478BC" w:rsidP="00F728C4">
      <w:pPr>
        <w:spacing w:after="0"/>
        <w:jc w:val="both"/>
        <w:rPr>
          <w:rFonts w:ascii="Century Gothic" w:hAnsi="Century Gothic"/>
          <w:lang w:val="en-GB"/>
        </w:rPr>
      </w:pPr>
      <w:r w:rsidRPr="00F728C4">
        <w:rPr>
          <w:rFonts w:ascii="Century Gothic" w:hAnsi="Century Gothic"/>
          <w:lang w:val="en-GB"/>
        </w:rPr>
        <w:t xml:space="preserve">9) </w:t>
      </w:r>
      <w:r w:rsidR="005E0F3C" w:rsidRPr="00F728C4">
        <w:rPr>
          <w:rFonts w:ascii="Century Gothic" w:hAnsi="Century Gothic"/>
          <w:lang w:val="en-GB"/>
        </w:rPr>
        <w:t>“You see the connection between gravity and “roots”: the pill would make migrants of us all” (lines 29-30)</w:t>
      </w:r>
    </w:p>
    <w:p w:rsidR="005E0F3C" w:rsidRPr="00F728C4" w:rsidRDefault="005E0F3C" w:rsidP="00F728C4">
      <w:pPr>
        <w:jc w:val="both"/>
        <w:rPr>
          <w:rFonts w:ascii="Century Gothic" w:hAnsi="Century Gothic"/>
          <w:lang w:val="en-GB"/>
        </w:rPr>
      </w:pPr>
      <w:r w:rsidRPr="00F728C4">
        <w:rPr>
          <w:rFonts w:ascii="Century Gothic" w:hAnsi="Century Gothic"/>
          <w:lang w:val="en-GB"/>
        </w:rPr>
        <w:t>10) The best thing about migrant people is their hopefulness. The worst thing is the “few meaning-drained mementoes” they carry with them like empty luggage.</w:t>
      </w:r>
    </w:p>
    <w:p w:rsidR="005E0F3C" w:rsidRPr="00F728C4" w:rsidRDefault="005E0F3C" w:rsidP="00F728C4">
      <w:pPr>
        <w:jc w:val="both"/>
        <w:rPr>
          <w:rFonts w:ascii="Century Gothic" w:hAnsi="Century Gothic"/>
          <w:lang w:val="en-GB"/>
        </w:rPr>
      </w:pPr>
      <w:r w:rsidRPr="00F728C4">
        <w:rPr>
          <w:rFonts w:ascii="Century Gothic" w:hAnsi="Century Gothic"/>
          <w:lang w:val="en-GB"/>
        </w:rPr>
        <w:t>p.178 es 2</w:t>
      </w:r>
    </w:p>
    <w:p w:rsidR="005E0F3C" w:rsidRPr="00F728C4" w:rsidRDefault="005E0F3C" w:rsidP="00F728C4">
      <w:pPr>
        <w:jc w:val="both"/>
        <w:rPr>
          <w:rFonts w:ascii="Century Gothic" w:hAnsi="Century Gothic"/>
          <w:lang w:val="en-GB"/>
        </w:rPr>
      </w:pPr>
      <w:r w:rsidRPr="00F728C4">
        <w:rPr>
          <w:rFonts w:ascii="Century Gothic" w:hAnsi="Century Gothic"/>
          <w:lang w:val="en-GB"/>
        </w:rPr>
        <w:t xml:space="preserve">The speaker experiences the double condition of being an emigrant from India and a newcomer </w:t>
      </w:r>
      <w:r w:rsidR="00C4138F" w:rsidRPr="00F728C4">
        <w:rPr>
          <w:rFonts w:ascii="Century Gothic" w:hAnsi="Century Gothic"/>
          <w:lang w:val="en-GB"/>
        </w:rPr>
        <w:t>in England and Pakistan.</w:t>
      </w:r>
    </w:p>
    <w:p w:rsidR="00C4138F" w:rsidRPr="00F728C4" w:rsidRDefault="00C4138F" w:rsidP="00F728C4">
      <w:pPr>
        <w:jc w:val="both"/>
        <w:rPr>
          <w:rFonts w:ascii="Century Gothic" w:hAnsi="Century Gothic"/>
          <w:lang w:val="en-GB"/>
        </w:rPr>
      </w:pPr>
      <w:r w:rsidRPr="00F728C4">
        <w:rPr>
          <w:rFonts w:ascii="Century Gothic" w:hAnsi="Century Gothic"/>
          <w:lang w:val="en-GB"/>
        </w:rPr>
        <w:t>p.178 es 3</w:t>
      </w:r>
    </w:p>
    <w:p w:rsidR="00C4138F" w:rsidRPr="00F728C4" w:rsidRDefault="00C4138F" w:rsidP="00F728C4">
      <w:pPr>
        <w:jc w:val="both"/>
        <w:rPr>
          <w:rFonts w:ascii="Century Gothic" w:hAnsi="Century Gothic"/>
          <w:lang w:val="en-GB"/>
        </w:rPr>
      </w:pPr>
      <w:r w:rsidRPr="00F728C4">
        <w:rPr>
          <w:rFonts w:ascii="Century Gothic" w:hAnsi="Century Gothic"/>
          <w:lang w:val="en-GB"/>
        </w:rPr>
        <w:t>The text is built on the following metaphor: gravity and belonging are compared, as well as emigration and anti-gravitation.</w:t>
      </w:r>
    </w:p>
    <w:p w:rsidR="00C4138F" w:rsidRPr="00F728C4" w:rsidRDefault="00C4138F" w:rsidP="00F728C4">
      <w:pPr>
        <w:jc w:val="both"/>
        <w:rPr>
          <w:rFonts w:ascii="Century Gothic" w:hAnsi="Century Gothic"/>
          <w:lang w:val="en-GB"/>
        </w:rPr>
      </w:pPr>
      <w:r w:rsidRPr="00F728C4">
        <w:rPr>
          <w:rFonts w:ascii="Century Gothic" w:hAnsi="Century Gothic"/>
          <w:lang w:val="en-GB"/>
        </w:rPr>
        <w:t xml:space="preserve">p.178 es 4 </w:t>
      </w:r>
    </w:p>
    <w:p w:rsidR="00C4138F" w:rsidRPr="00F728C4" w:rsidRDefault="00C4138F" w:rsidP="00F728C4">
      <w:pPr>
        <w:jc w:val="both"/>
        <w:rPr>
          <w:rFonts w:ascii="Century Gothic" w:hAnsi="Century Gothic"/>
          <w:lang w:val="en-GB"/>
        </w:rPr>
      </w:pPr>
      <w:r w:rsidRPr="00F728C4">
        <w:rPr>
          <w:rFonts w:ascii="Century Gothic" w:hAnsi="Century Gothic"/>
          <w:lang w:val="en-GB"/>
        </w:rPr>
        <w:t>Gravity and belonging exist, but neither are understood, even though people perceive the effects of both. People speak about roots to explain why they become attached to their birthplace. Rushdie says he thinks they are a conservative myth, “designed to keep us in our places”.</w:t>
      </w:r>
    </w:p>
    <w:p w:rsidR="00C4138F" w:rsidRPr="00F728C4" w:rsidRDefault="00C4138F" w:rsidP="00F728C4">
      <w:pPr>
        <w:jc w:val="both"/>
        <w:rPr>
          <w:rFonts w:ascii="Century Gothic" w:hAnsi="Century Gothic"/>
          <w:lang w:val="en-GB"/>
        </w:rPr>
      </w:pPr>
      <w:r w:rsidRPr="00F728C4">
        <w:rPr>
          <w:rFonts w:ascii="Century Gothic" w:hAnsi="Century Gothic"/>
          <w:lang w:val="en-GB"/>
        </w:rPr>
        <w:t>p.178 es 5</w:t>
      </w:r>
    </w:p>
    <w:p w:rsidR="00C4138F" w:rsidRPr="00F728C4" w:rsidRDefault="00C4138F" w:rsidP="00F728C4">
      <w:pPr>
        <w:jc w:val="both"/>
        <w:rPr>
          <w:rFonts w:ascii="Century Gothic" w:hAnsi="Century Gothic"/>
          <w:lang w:val="en-GB"/>
        </w:rPr>
      </w:pPr>
      <w:r w:rsidRPr="00F728C4">
        <w:rPr>
          <w:rFonts w:ascii="Century Gothic" w:hAnsi="Century Gothic"/>
          <w:lang w:val="en-GB"/>
        </w:rPr>
        <w:t>The speaker plays with the word “flight” since it refers to both “to fly” and “to flee”. These words share the meanings of escape and desire for freedom.</w:t>
      </w:r>
    </w:p>
    <w:p w:rsidR="00C4138F" w:rsidRPr="00F728C4" w:rsidRDefault="00C4138F" w:rsidP="00F728C4">
      <w:pPr>
        <w:jc w:val="both"/>
        <w:rPr>
          <w:rFonts w:ascii="Century Gothic" w:hAnsi="Century Gothic"/>
          <w:lang w:val="en-GB"/>
        </w:rPr>
      </w:pPr>
      <w:r w:rsidRPr="00F728C4">
        <w:rPr>
          <w:rFonts w:ascii="Century Gothic" w:hAnsi="Century Gothic"/>
          <w:lang w:val="en-GB"/>
        </w:rPr>
        <w:t>p.178 es 6</w:t>
      </w:r>
    </w:p>
    <w:p w:rsidR="00C4138F" w:rsidRPr="00F728C4" w:rsidRDefault="00E346D9" w:rsidP="00F728C4">
      <w:pPr>
        <w:jc w:val="both"/>
        <w:rPr>
          <w:rFonts w:ascii="Century Gothic" w:hAnsi="Century Gothic"/>
          <w:lang w:val="en-GB"/>
        </w:rPr>
      </w:pPr>
      <w:r w:rsidRPr="00F728C4">
        <w:rPr>
          <w:rFonts w:ascii="Century Gothic" w:hAnsi="Century Gothic"/>
          <w:lang w:val="en-GB"/>
        </w:rPr>
        <w:t>The narrator conveys a world where people could travel around the world flying, thanks to the invention of a pill. He imagines the existence of different pills to take according to the length of the journey one wants to make. He also imagines a market of special garments and some kind of directional booster-engine. The description seems humorous.</w:t>
      </w:r>
    </w:p>
    <w:p w:rsidR="00E346D9" w:rsidRPr="00F728C4" w:rsidRDefault="00E346D9" w:rsidP="00F728C4">
      <w:pPr>
        <w:jc w:val="both"/>
        <w:rPr>
          <w:rFonts w:ascii="Century Gothic" w:hAnsi="Century Gothic"/>
          <w:lang w:val="en-GB"/>
        </w:rPr>
      </w:pPr>
      <w:r w:rsidRPr="00F728C4">
        <w:rPr>
          <w:rFonts w:ascii="Century Gothic" w:hAnsi="Century Gothic"/>
          <w:lang w:val="en-GB"/>
        </w:rPr>
        <w:t>p.178 es 7</w:t>
      </w:r>
    </w:p>
    <w:p w:rsidR="00E346D9" w:rsidRPr="00F728C4" w:rsidRDefault="00E346D9" w:rsidP="00F728C4">
      <w:pPr>
        <w:jc w:val="both"/>
        <w:rPr>
          <w:rFonts w:ascii="Century Gothic" w:hAnsi="Century Gothic"/>
          <w:lang w:val="en-GB"/>
        </w:rPr>
      </w:pPr>
      <w:r w:rsidRPr="00F728C4">
        <w:rPr>
          <w:rFonts w:ascii="Century Gothic" w:hAnsi="Century Gothic"/>
          <w:lang w:val="en-GB"/>
        </w:rPr>
        <w:t>The narrator seems to be in favour of migration, especially when he shows appreciation for the hopefulness of migrant people.</w:t>
      </w:r>
    </w:p>
    <w:p w:rsidR="00E346D9" w:rsidRPr="00F728C4" w:rsidRDefault="00E346D9" w:rsidP="00F728C4">
      <w:pPr>
        <w:jc w:val="both"/>
        <w:rPr>
          <w:rFonts w:ascii="Century Gothic" w:hAnsi="Century Gothic"/>
          <w:lang w:val="en-GB"/>
        </w:rPr>
      </w:pPr>
      <w:r w:rsidRPr="00F728C4">
        <w:rPr>
          <w:rFonts w:ascii="Century Gothic" w:hAnsi="Century Gothic"/>
          <w:lang w:val="en-GB"/>
        </w:rPr>
        <w:t>p.178 es 8</w:t>
      </w:r>
    </w:p>
    <w:p w:rsidR="00E346D9" w:rsidRPr="00F728C4" w:rsidRDefault="00E346D9" w:rsidP="00F728C4">
      <w:pPr>
        <w:jc w:val="both"/>
        <w:rPr>
          <w:rFonts w:ascii="Century Gothic" w:hAnsi="Century Gothic"/>
          <w:lang w:val="en-GB"/>
        </w:rPr>
      </w:pPr>
      <w:r w:rsidRPr="00F728C4">
        <w:rPr>
          <w:rFonts w:ascii="Century Gothic" w:hAnsi="Century Gothic"/>
          <w:lang w:val="en-GB"/>
        </w:rPr>
        <w:lastRenderedPageBreak/>
        <w:t>Learn a few basic words and expressions of the language. Be respectful of local culture and learn what behaviours are considered rude or polite.</w:t>
      </w:r>
    </w:p>
    <w:p w:rsidR="00E346D9" w:rsidRPr="00F728C4" w:rsidRDefault="00E346D9" w:rsidP="00F728C4">
      <w:pPr>
        <w:jc w:val="both"/>
        <w:rPr>
          <w:rFonts w:ascii="Century Gothic" w:hAnsi="Century Gothic"/>
          <w:lang w:val="en-GB"/>
        </w:rPr>
      </w:pPr>
      <w:r w:rsidRPr="00F728C4">
        <w:rPr>
          <w:rFonts w:ascii="Century Gothic" w:hAnsi="Century Gothic"/>
          <w:lang w:val="en-GB"/>
        </w:rPr>
        <w:t>p.178 es 9</w:t>
      </w:r>
    </w:p>
    <w:p w:rsidR="00E346D9" w:rsidRPr="00F728C4" w:rsidRDefault="00E346D9" w:rsidP="00F728C4">
      <w:pPr>
        <w:jc w:val="both"/>
        <w:rPr>
          <w:rFonts w:ascii="Century Gothic" w:hAnsi="Century Gothic"/>
          <w:lang w:val="en-GB"/>
        </w:rPr>
      </w:pPr>
      <w:proofErr w:type="spellStart"/>
      <w:r w:rsidRPr="00F728C4">
        <w:rPr>
          <w:rFonts w:ascii="Century Gothic" w:hAnsi="Century Gothic"/>
          <w:lang w:val="en-GB"/>
        </w:rPr>
        <w:t>Chatwin</w:t>
      </w:r>
      <w:proofErr w:type="spellEnd"/>
      <w:r w:rsidRPr="00F728C4">
        <w:rPr>
          <w:rFonts w:ascii="Century Gothic" w:hAnsi="Century Gothic"/>
          <w:lang w:val="en-GB"/>
        </w:rPr>
        <w:t xml:space="preserve"> believes that all our activities are linked to “the idea of journeys”. He says that he likes to think that we dispose </w:t>
      </w:r>
      <w:r w:rsidR="00837918" w:rsidRPr="00F728C4">
        <w:rPr>
          <w:rFonts w:ascii="Century Gothic" w:hAnsi="Century Gothic"/>
          <w:lang w:val="en-GB"/>
        </w:rPr>
        <w:t xml:space="preserve">of an information system which gives us directions for the road. He believes that is the source of people’s unrest. </w:t>
      </w:r>
      <w:proofErr w:type="spellStart"/>
      <w:r w:rsidR="00837918" w:rsidRPr="00F728C4">
        <w:rPr>
          <w:rFonts w:ascii="Century Gothic" w:hAnsi="Century Gothic"/>
          <w:lang w:val="en-GB"/>
        </w:rPr>
        <w:t>Chatwin</w:t>
      </w:r>
      <w:proofErr w:type="spellEnd"/>
      <w:r w:rsidR="00837918" w:rsidRPr="00F728C4">
        <w:rPr>
          <w:rFonts w:ascii="Century Gothic" w:hAnsi="Century Gothic"/>
          <w:lang w:val="en-GB"/>
        </w:rPr>
        <w:t xml:space="preserve"> tells about how men discovered they could overflow all the information stocked away in their brains in one go by interfering with the chemistry of the brain: one can have an illusory journey. In the past, men identified the divine with vine, drugs or hallucinogenic substances. However, </w:t>
      </w:r>
      <w:proofErr w:type="spellStart"/>
      <w:r w:rsidR="00A06D22" w:rsidRPr="00F728C4">
        <w:rPr>
          <w:rFonts w:ascii="Century Gothic" w:hAnsi="Century Gothic"/>
          <w:lang w:val="en-GB"/>
        </w:rPr>
        <w:t>Chatwin</w:t>
      </w:r>
      <w:proofErr w:type="spellEnd"/>
      <w:r w:rsidR="00A06D22" w:rsidRPr="00F728C4">
        <w:rPr>
          <w:rFonts w:ascii="Century Gothic" w:hAnsi="Century Gothic"/>
          <w:lang w:val="en-GB"/>
        </w:rPr>
        <w:t xml:space="preserve"> states that “drugs are vehicles for people who have forgotten how to walk” meaning that real journeys are more effective and instructive.</w:t>
      </w:r>
    </w:p>
    <w:p w:rsidR="008D2A20" w:rsidRPr="00F728C4" w:rsidRDefault="008D2A20" w:rsidP="00F728C4">
      <w:pPr>
        <w:jc w:val="both"/>
        <w:rPr>
          <w:rFonts w:ascii="Century Gothic" w:hAnsi="Century Gothic"/>
          <w:lang w:val="en-GB"/>
        </w:rPr>
      </w:pPr>
      <w:r w:rsidRPr="00F728C4">
        <w:rPr>
          <w:rFonts w:ascii="Century Gothic" w:hAnsi="Century Gothic"/>
          <w:lang w:val="en-GB"/>
        </w:rPr>
        <w:t>p.179 es 1</w:t>
      </w:r>
    </w:p>
    <w:p w:rsidR="008D2A20" w:rsidRPr="00F728C4" w:rsidRDefault="008D2A20" w:rsidP="00F728C4">
      <w:pPr>
        <w:spacing w:after="0"/>
        <w:jc w:val="both"/>
        <w:rPr>
          <w:rFonts w:ascii="Century Gothic" w:hAnsi="Century Gothic"/>
          <w:lang w:val="en-GB"/>
        </w:rPr>
      </w:pPr>
      <w:r w:rsidRPr="00F728C4">
        <w:rPr>
          <w:rFonts w:ascii="Century Gothic" w:hAnsi="Century Gothic"/>
          <w:lang w:val="en-GB"/>
        </w:rPr>
        <w:t xml:space="preserve">1) Taxes levied by a government on imported goods: custom duties </w:t>
      </w:r>
    </w:p>
    <w:p w:rsidR="008D2A20" w:rsidRPr="00F728C4" w:rsidRDefault="008D2A20" w:rsidP="00F728C4">
      <w:pPr>
        <w:spacing w:after="0"/>
        <w:jc w:val="both"/>
        <w:rPr>
          <w:rFonts w:ascii="Century Gothic" w:hAnsi="Century Gothic"/>
          <w:lang w:val="en-GB"/>
        </w:rPr>
      </w:pPr>
      <w:r w:rsidRPr="00F728C4">
        <w:rPr>
          <w:rFonts w:ascii="Century Gothic" w:hAnsi="Century Gothic"/>
          <w:lang w:val="en-GB"/>
        </w:rPr>
        <w:t>2) Basic material from which a product is made: raw materials</w:t>
      </w:r>
    </w:p>
    <w:p w:rsidR="008D2A20" w:rsidRPr="00F728C4" w:rsidRDefault="008D2A20" w:rsidP="00F728C4">
      <w:pPr>
        <w:spacing w:after="0"/>
        <w:jc w:val="both"/>
        <w:rPr>
          <w:rFonts w:ascii="Century Gothic" w:hAnsi="Century Gothic"/>
          <w:lang w:val="en-GB"/>
        </w:rPr>
      </w:pPr>
      <w:r w:rsidRPr="00F728C4">
        <w:rPr>
          <w:rFonts w:ascii="Century Gothic" w:hAnsi="Century Gothic"/>
          <w:lang w:val="en-GB"/>
        </w:rPr>
        <w:t>3) To move goods illegally into or out a country: smuggling</w:t>
      </w:r>
    </w:p>
    <w:p w:rsidR="008D2A20" w:rsidRPr="00F728C4" w:rsidRDefault="008D2A20" w:rsidP="00F728C4">
      <w:pPr>
        <w:spacing w:after="0"/>
        <w:jc w:val="both"/>
        <w:rPr>
          <w:rFonts w:ascii="Century Gothic" w:hAnsi="Century Gothic"/>
          <w:lang w:val="en-GB"/>
        </w:rPr>
      </w:pPr>
      <w:r w:rsidRPr="00F728C4">
        <w:rPr>
          <w:rFonts w:ascii="Century Gothic" w:hAnsi="Century Gothic"/>
          <w:lang w:val="en-GB"/>
        </w:rPr>
        <w:t xml:space="preserve">4) A form of corruption, an act implying money or </w:t>
      </w:r>
      <w:r w:rsidR="00D7370A" w:rsidRPr="00F728C4">
        <w:rPr>
          <w:rFonts w:ascii="Century Gothic" w:hAnsi="Century Gothic"/>
          <w:lang w:val="en-GB"/>
        </w:rPr>
        <w:t>gift-giving that alters the behaviour of the recipient: bribery</w:t>
      </w:r>
    </w:p>
    <w:p w:rsidR="00D7370A" w:rsidRPr="00F728C4" w:rsidRDefault="008D2A20" w:rsidP="00F728C4">
      <w:pPr>
        <w:spacing w:after="0"/>
        <w:jc w:val="both"/>
        <w:rPr>
          <w:rFonts w:ascii="Century Gothic" w:hAnsi="Century Gothic"/>
          <w:lang w:val="en-GB"/>
        </w:rPr>
      </w:pPr>
      <w:r w:rsidRPr="00F728C4">
        <w:rPr>
          <w:rFonts w:ascii="Century Gothic" w:hAnsi="Century Gothic"/>
          <w:lang w:val="en-GB"/>
        </w:rPr>
        <w:t xml:space="preserve">5) </w:t>
      </w:r>
      <w:r w:rsidR="00D7370A" w:rsidRPr="00F728C4">
        <w:rPr>
          <w:rFonts w:ascii="Century Gothic" w:hAnsi="Century Gothic"/>
          <w:lang w:val="en-GB"/>
        </w:rPr>
        <w:t>A way of criticising a person, an idea or an institution through humour: satire</w:t>
      </w:r>
    </w:p>
    <w:p w:rsidR="008D2A20" w:rsidRPr="00F728C4" w:rsidRDefault="008D2A20" w:rsidP="00F728C4">
      <w:pPr>
        <w:spacing w:after="0"/>
        <w:jc w:val="both"/>
        <w:rPr>
          <w:rFonts w:ascii="Century Gothic" w:hAnsi="Century Gothic"/>
          <w:lang w:val="en-GB"/>
        </w:rPr>
      </w:pPr>
      <w:r w:rsidRPr="00F728C4">
        <w:rPr>
          <w:rFonts w:ascii="Century Gothic" w:hAnsi="Century Gothic"/>
          <w:lang w:val="en-GB"/>
        </w:rPr>
        <w:t xml:space="preserve">6) </w:t>
      </w:r>
      <w:r w:rsidR="00D7370A" w:rsidRPr="00F728C4">
        <w:rPr>
          <w:rFonts w:ascii="Century Gothic" w:hAnsi="Century Gothic"/>
          <w:lang w:val="en-GB"/>
        </w:rPr>
        <w:t>A meeting place which was popular in the Augustan age: coffeehouse</w:t>
      </w:r>
    </w:p>
    <w:p w:rsidR="008D2A20" w:rsidRPr="00F728C4" w:rsidRDefault="008D2A20" w:rsidP="00F728C4">
      <w:pPr>
        <w:spacing w:after="0"/>
        <w:jc w:val="both"/>
        <w:rPr>
          <w:rFonts w:ascii="Century Gothic" w:hAnsi="Century Gothic"/>
          <w:lang w:val="en-GB"/>
        </w:rPr>
      </w:pPr>
      <w:r w:rsidRPr="00F728C4">
        <w:rPr>
          <w:rFonts w:ascii="Century Gothic" w:hAnsi="Century Gothic"/>
          <w:lang w:val="en-GB"/>
        </w:rPr>
        <w:t xml:space="preserve">7) </w:t>
      </w:r>
      <w:r w:rsidR="00D7370A" w:rsidRPr="00F728C4">
        <w:rPr>
          <w:rFonts w:ascii="Century Gothic" w:hAnsi="Century Gothic"/>
          <w:lang w:val="en-GB"/>
        </w:rPr>
        <w:t>The ability to think about things in a practical way and make sensible decisions: common sense</w:t>
      </w:r>
    </w:p>
    <w:p w:rsidR="008D2A20" w:rsidRPr="00F728C4" w:rsidRDefault="008D2A20" w:rsidP="00F728C4">
      <w:pPr>
        <w:spacing w:after="0"/>
        <w:jc w:val="both"/>
        <w:rPr>
          <w:rFonts w:ascii="Century Gothic" w:hAnsi="Century Gothic"/>
          <w:lang w:val="en-GB"/>
        </w:rPr>
      </w:pPr>
      <w:r w:rsidRPr="00F728C4">
        <w:rPr>
          <w:rFonts w:ascii="Century Gothic" w:hAnsi="Century Gothic"/>
          <w:lang w:val="en-GB"/>
        </w:rPr>
        <w:t xml:space="preserve">8) </w:t>
      </w:r>
      <w:r w:rsidR="00D7370A" w:rsidRPr="00F728C4">
        <w:rPr>
          <w:rFonts w:ascii="Century Gothic" w:hAnsi="Century Gothic"/>
          <w:lang w:val="en-GB"/>
        </w:rPr>
        <w:t>Standards or principles of good behaviour: morals</w:t>
      </w:r>
    </w:p>
    <w:p w:rsidR="008D2A20" w:rsidRPr="00F728C4" w:rsidRDefault="008D2A20" w:rsidP="00F728C4">
      <w:pPr>
        <w:spacing w:after="0"/>
        <w:jc w:val="both"/>
        <w:rPr>
          <w:rFonts w:ascii="Century Gothic" w:hAnsi="Century Gothic"/>
          <w:lang w:val="en-GB"/>
        </w:rPr>
      </w:pPr>
      <w:r w:rsidRPr="00F728C4">
        <w:rPr>
          <w:rFonts w:ascii="Century Gothic" w:hAnsi="Century Gothic"/>
          <w:lang w:val="en-GB"/>
        </w:rPr>
        <w:t xml:space="preserve">9) </w:t>
      </w:r>
      <w:r w:rsidR="00D7370A" w:rsidRPr="00F728C4">
        <w:rPr>
          <w:rFonts w:ascii="Century Gothic" w:hAnsi="Century Gothic"/>
          <w:lang w:val="en-GB"/>
        </w:rPr>
        <w:t>Evil or immoral behaviour: vice</w:t>
      </w:r>
    </w:p>
    <w:p w:rsidR="008D2A20" w:rsidRPr="00F728C4" w:rsidRDefault="008D2A20" w:rsidP="00F728C4">
      <w:pPr>
        <w:jc w:val="both"/>
        <w:rPr>
          <w:rFonts w:ascii="Century Gothic" w:hAnsi="Century Gothic"/>
          <w:lang w:val="en-GB"/>
        </w:rPr>
      </w:pPr>
      <w:r w:rsidRPr="00F728C4">
        <w:rPr>
          <w:rFonts w:ascii="Century Gothic" w:hAnsi="Century Gothic"/>
          <w:lang w:val="en-GB"/>
        </w:rPr>
        <w:t xml:space="preserve">10) </w:t>
      </w:r>
      <w:r w:rsidR="00D7370A" w:rsidRPr="00F728C4">
        <w:rPr>
          <w:rFonts w:ascii="Century Gothic" w:hAnsi="Century Gothic"/>
          <w:lang w:val="en-GB"/>
        </w:rPr>
        <w:t>Behaviour or attitude that shows high moral standards: virtue</w:t>
      </w:r>
    </w:p>
    <w:p w:rsidR="00D7370A" w:rsidRPr="00F728C4" w:rsidRDefault="00D7370A">
      <w:pPr>
        <w:rPr>
          <w:rFonts w:ascii="Century Gothic" w:hAnsi="Century Gothic"/>
          <w:lang w:val="en-GB"/>
        </w:rPr>
      </w:pPr>
      <w:r w:rsidRPr="00F728C4">
        <w:rPr>
          <w:rFonts w:ascii="Century Gothic" w:hAnsi="Century Gothic"/>
          <w:lang w:val="en-GB"/>
        </w:rPr>
        <w:t>p.179 es 2</w:t>
      </w:r>
    </w:p>
    <w:tbl>
      <w:tblPr>
        <w:tblStyle w:val="Grigliatabella"/>
        <w:tblW w:w="0" w:type="auto"/>
        <w:tblLook w:val="04A0" w:firstRow="1" w:lastRow="0" w:firstColumn="1" w:lastColumn="0" w:noHBand="0" w:noVBand="1"/>
      </w:tblPr>
      <w:tblGrid>
        <w:gridCol w:w="4814"/>
        <w:gridCol w:w="4814"/>
      </w:tblGrid>
      <w:tr w:rsidR="00D7370A" w:rsidRPr="00F728C4" w:rsidTr="00D7370A">
        <w:tc>
          <w:tcPr>
            <w:tcW w:w="4814" w:type="dxa"/>
          </w:tcPr>
          <w:p w:rsidR="00D7370A" w:rsidRPr="00F728C4" w:rsidRDefault="00D7370A" w:rsidP="00D7370A">
            <w:pPr>
              <w:jc w:val="center"/>
              <w:rPr>
                <w:rFonts w:ascii="Century Gothic" w:hAnsi="Century Gothic"/>
                <w:lang w:val="en-GB"/>
              </w:rPr>
            </w:pPr>
            <w:r w:rsidRPr="00F728C4">
              <w:rPr>
                <w:rFonts w:ascii="Century Gothic" w:hAnsi="Century Gothic"/>
                <w:lang w:val="en-GB"/>
              </w:rPr>
              <w:t>Noun</w:t>
            </w:r>
          </w:p>
        </w:tc>
        <w:tc>
          <w:tcPr>
            <w:tcW w:w="4814" w:type="dxa"/>
          </w:tcPr>
          <w:p w:rsidR="00D7370A" w:rsidRPr="00F728C4" w:rsidRDefault="00D7370A" w:rsidP="00D7370A">
            <w:pPr>
              <w:jc w:val="center"/>
              <w:rPr>
                <w:rFonts w:ascii="Century Gothic" w:hAnsi="Century Gothic"/>
                <w:lang w:val="en-GB"/>
              </w:rPr>
            </w:pPr>
            <w:r w:rsidRPr="00F728C4">
              <w:rPr>
                <w:rFonts w:ascii="Century Gothic" w:hAnsi="Century Gothic"/>
                <w:lang w:val="en-GB"/>
              </w:rPr>
              <w:t>Adjective</w:t>
            </w:r>
          </w:p>
        </w:tc>
      </w:tr>
      <w:tr w:rsidR="00D7370A" w:rsidRPr="00F728C4" w:rsidTr="00D7370A">
        <w:tc>
          <w:tcPr>
            <w:tcW w:w="4814" w:type="dxa"/>
          </w:tcPr>
          <w:p w:rsidR="00D7370A" w:rsidRPr="00F728C4" w:rsidRDefault="00D7370A" w:rsidP="00D7370A">
            <w:pPr>
              <w:jc w:val="center"/>
              <w:rPr>
                <w:rFonts w:ascii="Century Gothic" w:hAnsi="Century Gothic"/>
                <w:lang w:val="en-GB"/>
              </w:rPr>
            </w:pPr>
            <w:r w:rsidRPr="00F728C4">
              <w:rPr>
                <w:rFonts w:ascii="Century Gothic" w:hAnsi="Century Gothic"/>
                <w:lang w:val="en-GB"/>
              </w:rPr>
              <w:t>stability</w:t>
            </w:r>
          </w:p>
        </w:tc>
        <w:tc>
          <w:tcPr>
            <w:tcW w:w="4814" w:type="dxa"/>
          </w:tcPr>
          <w:p w:rsidR="00D7370A" w:rsidRPr="00F728C4" w:rsidRDefault="00D7370A" w:rsidP="00D7370A">
            <w:pPr>
              <w:jc w:val="center"/>
              <w:rPr>
                <w:rFonts w:ascii="Century Gothic" w:hAnsi="Century Gothic"/>
                <w:lang w:val="en-GB"/>
              </w:rPr>
            </w:pPr>
            <w:r w:rsidRPr="00F728C4">
              <w:rPr>
                <w:rFonts w:ascii="Century Gothic" w:hAnsi="Century Gothic"/>
                <w:lang w:val="en-GB"/>
              </w:rPr>
              <w:t>stable</w:t>
            </w:r>
          </w:p>
        </w:tc>
      </w:tr>
      <w:tr w:rsidR="00D7370A" w:rsidRPr="00F728C4" w:rsidTr="00D7370A">
        <w:tc>
          <w:tcPr>
            <w:tcW w:w="4814" w:type="dxa"/>
          </w:tcPr>
          <w:p w:rsidR="00D7370A" w:rsidRPr="00F728C4" w:rsidRDefault="00D7370A" w:rsidP="00D7370A">
            <w:pPr>
              <w:jc w:val="center"/>
              <w:rPr>
                <w:rFonts w:ascii="Century Gothic" w:hAnsi="Century Gothic"/>
                <w:lang w:val="en-GB"/>
              </w:rPr>
            </w:pPr>
            <w:r w:rsidRPr="00F728C4">
              <w:rPr>
                <w:rFonts w:ascii="Century Gothic" w:hAnsi="Century Gothic"/>
                <w:lang w:val="en-GB"/>
              </w:rPr>
              <w:t>tradition</w:t>
            </w:r>
          </w:p>
        </w:tc>
        <w:tc>
          <w:tcPr>
            <w:tcW w:w="4814" w:type="dxa"/>
          </w:tcPr>
          <w:p w:rsidR="00D7370A" w:rsidRPr="00F728C4" w:rsidRDefault="00064659" w:rsidP="00D7370A">
            <w:pPr>
              <w:jc w:val="center"/>
              <w:rPr>
                <w:rFonts w:ascii="Century Gothic" w:hAnsi="Century Gothic"/>
                <w:lang w:val="en-GB"/>
              </w:rPr>
            </w:pPr>
            <w:r w:rsidRPr="00F728C4">
              <w:rPr>
                <w:rFonts w:ascii="Century Gothic" w:hAnsi="Century Gothic"/>
                <w:lang w:val="en-GB"/>
              </w:rPr>
              <w:t>traditionalist</w:t>
            </w:r>
          </w:p>
        </w:tc>
      </w:tr>
      <w:tr w:rsidR="00D7370A" w:rsidRPr="00F728C4" w:rsidTr="00D7370A">
        <w:tc>
          <w:tcPr>
            <w:tcW w:w="4814" w:type="dxa"/>
          </w:tcPr>
          <w:p w:rsidR="00D7370A" w:rsidRPr="00F728C4" w:rsidRDefault="00064659" w:rsidP="00D7370A">
            <w:pPr>
              <w:jc w:val="center"/>
              <w:rPr>
                <w:rFonts w:ascii="Century Gothic" w:hAnsi="Century Gothic"/>
                <w:lang w:val="en-GB"/>
              </w:rPr>
            </w:pPr>
            <w:r w:rsidRPr="00F728C4">
              <w:rPr>
                <w:rFonts w:ascii="Century Gothic" w:hAnsi="Century Gothic"/>
                <w:lang w:val="en-GB"/>
              </w:rPr>
              <w:t>elegance</w:t>
            </w:r>
          </w:p>
        </w:tc>
        <w:tc>
          <w:tcPr>
            <w:tcW w:w="4814" w:type="dxa"/>
          </w:tcPr>
          <w:p w:rsidR="00D7370A" w:rsidRPr="00F728C4" w:rsidRDefault="00064659" w:rsidP="00D7370A">
            <w:pPr>
              <w:jc w:val="center"/>
              <w:rPr>
                <w:rFonts w:ascii="Century Gothic" w:hAnsi="Century Gothic"/>
                <w:lang w:val="en-GB"/>
              </w:rPr>
            </w:pPr>
            <w:r w:rsidRPr="00F728C4">
              <w:rPr>
                <w:rFonts w:ascii="Century Gothic" w:hAnsi="Century Gothic"/>
                <w:lang w:val="en-GB"/>
              </w:rPr>
              <w:t>elegant</w:t>
            </w:r>
          </w:p>
        </w:tc>
      </w:tr>
      <w:tr w:rsidR="00D7370A" w:rsidRPr="00F728C4" w:rsidTr="00D7370A">
        <w:tc>
          <w:tcPr>
            <w:tcW w:w="4814" w:type="dxa"/>
          </w:tcPr>
          <w:p w:rsidR="00D7370A" w:rsidRPr="00F728C4" w:rsidRDefault="00064659" w:rsidP="00D7370A">
            <w:pPr>
              <w:jc w:val="center"/>
              <w:rPr>
                <w:rFonts w:ascii="Century Gothic" w:hAnsi="Century Gothic"/>
                <w:lang w:val="en-GB"/>
              </w:rPr>
            </w:pPr>
            <w:r w:rsidRPr="00F728C4">
              <w:rPr>
                <w:rFonts w:ascii="Century Gothic" w:hAnsi="Century Gothic"/>
                <w:lang w:val="en-GB"/>
              </w:rPr>
              <w:t>wit</w:t>
            </w:r>
          </w:p>
        </w:tc>
        <w:tc>
          <w:tcPr>
            <w:tcW w:w="4814" w:type="dxa"/>
          </w:tcPr>
          <w:p w:rsidR="00D7370A" w:rsidRPr="00F728C4" w:rsidRDefault="00064659" w:rsidP="00D7370A">
            <w:pPr>
              <w:jc w:val="center"/>
              <w:rPr>
                <w:rFonts w:ascii="Century Gothic" w:hAnsi="Century Gothic"/>
                <w:lang w:val="en-GB"/>
              </w:rPr>
            </w:pPr>
            <w:r w:rsidRPr="00F728C4">
              <w:rPr>
                <w:rFonts w:ascii="Century Gothic" w:hAnsi="Century Gothic"/>
                <w:lang w:val="en-GB"/>
              </w:rPr>
              <w:t>witty</w:t>
            </w:r>
          </w:p>
        </w:tc>
      </w:tr>
      <w:tr w:rsidR="00D7370A" w:rsidRPr="00F728C4" w:rsidTr="00D7370A">
        <w:tc>
          <w:tcPr>
            <w:tcW w:w="4814" w:type="dxa"/>
          </w:tcPr>
          <w:p w:rsidR="00D7370A" w:rsidRPr="00F728C4" w:rsidRDefault="00064659" w:rsidP="00D7370A">
            <w:pPr>
              <w:jc w:val="center"/>
              <w:rPr>
                <w:rFonts w:ascii="Century Gothic" w:hAnsi="Century Gothic"/>
                <w:lang w:val="en-GB"/>
              </w:rPr>
            </w:pPr>
            <w:r w:rsidRPr="00F728C4">
              <w:rPr>
                <w:rFonts w:ascii="Century Gothic" w:hAnsi="Century Gothic"/>
                <w:lang w:val="en-GB"/>
              </w:rPr>
              <w:t>materialist/material</w:t>
            </w:r>
          </w:p>
        </w:tc>
        <w:tc>
          <w:tcPr>
            <w:tcW w:w="4814" w:type="dxa"/>
          </w:tcPr>
          <w:p w:rsidR="00D7370A" w:rsidRPr="00F728C4" w:rsidRDefault="00064659" w:rsidP="00D7370A">
            <w:pPr>
              <w:jc w:val="center"/>
              <w:rPr>
                <w:rFonts w:ascii="Century Gothic" w:hAnsi="Century Gothic"/>
                <w:lang w:val="en-GB"/>
              </w:rPr>
            </w:pPr>
            <w:r w:rsidRPr="00F728C4">
              <w:rPr>
                <w:rFonts w:ascii="Century Gothic" w:hAnsi="Century Gothic"/>
                <w:lang w:val="en-GB"/>
              </w:rPr>
              <w:t>materialistic</w:t>
            </w:r>
          </w:p>
        </w:tc>
      </w:tr>
      <w:tr w:rsidR="00D7370A" w:rsidRPr="00F728C4" w:rsidTr="00D7370A">
        <w:tc>
          <w:tcPr>
            <w:tcW w:w="4814" w:type="dxa"/>
          </w:tcPr>
          <w:p w:rsidR="00D7370A" w:rsidRPr="00F728C4" w:rsidRDefault="00064659" w:rsidP="00D7370A">
            <w:pPr>
              <w:jc w:val="center"/>
              <w:rPr>
                <w:rFonts w:ascii="Century Gothic" w:hAnsi="Century Gothic"/>
                <w:lang w:val="en-GB"/>
              </w:rPr>
            </w:pPr>
            <w:r w:rsidRPr="00F728C4">
              <w:rPr>
                <w:rFonts w:ascii="Century Gothic" w:hAnsi="Century Gothic"/>
                <w:lang w:val="en-GB"/>
              </w:rPr>
              <w:t>response</w:t>
            </w:r>
          </w:p>
        </w:tc>
        <w:tc>
          <w:tcPr>
            <w:tcW w:w="4814" w:type="dxa"/>
          </w:tcPr>
          <w:p w:rsidR="00D7370A" w:rsidRPr="00F728C4" w:rsidRDefault="00064659" w:rsidP="00D7370A">
            <w:pPr>
              <w:jc w:val="center"/>
              <w:rPr>
                <w:rFonts w:ascii="Century Gothic" w:hAnsi="Century Gothic"/>
                <w:lang w:val="en-GB"/>
              </w:rPr>
            </w:pPr>
            <w:r w:rsidRPr="00F728C4">
              <w:rPr>
                <w:rFonts w:ascii="Century Gothic" w:hAnsi="Century Gothic"/>
                <w:lang w:val="en-GB"/>
              </w:rPr>
              <w:t>responsive</w:t>
            </w:r>
          </w:p>
        </w:tc>
      </w:tr>
      <w:tr w:rsidR="00D7370A" w:rsidRPr="00F728C4" w:rsidTr="00D7370A">
        <w:tc>
          <w:tcPr>
            <w:tcW w:w="4814" w:type="dxa"/>
          </w:tcPr>
          <w:p w:rsidR="00D7370A" w:rsidRPr="00F728C4" w:rsidRDefault="00064659" w:rsidP="00D7370A">
            <w:pPr>
              <w:jc w:val="center"/>
              <w:rPr>
                <w:rFonts w:ascii="Century Gothic" w:hAnsi="Century Gothic"/>
                <w:lang w:val="en-GB"/>
              </w:rPr>
            </w:pPr>
            <w:r w:rsidRPr="00F728C4">
              <w:rPr>
                <w:rFonts w:ascii="Century Gothic" w:hAnsi="Century Gothic"/>
                <w:lang w:val="en-GB"/>
              </w:rPr>
              <w:t>hierarchy</w:t>
            </w:r>
          </w:p>
        </w:tc>
        <w:tc>
          <w:tcPr>
            <w:tcW w:w="4814" w:type="dxa"/>
          </w:tcPr>
          <w:p w:rsidR="00D7370A" w:rsidRPr="00F728C4" w:rsidRDefault="00064659" w:rsidP="00D7370A">
            <w:pPr>
              <w:jc w:val="center"/>
              <w:rPr>
                <w:rFonts w:ascii="Century Gothic" w:hAnsi="Century Gothic"/>
                <w:lang w:val="en-GB"/>
              </w:rPr>
            </w:pPr>
            <w:r w:rsidRPr="00F728C4">
              <w:rPr>
                <w:rFonts w:ascii="Century Gothic" w:hAnsi="Century Gothic"/>
                <w:lang w:val="en-GB"/>
              </w:rPr>
              <w:t>hierarchical</w:t>
            </w:r>
          </w:p>
        </w:tc>
      </w:tr>
      <w:tr w:rsidR="00D7370A" w:rsidRPr="00F728C4" w:rsidTr="00D7370A">
        <w:tc>
          <w:tcPr>
            <w:tcW w:w="4814" w:type="dxa"/>
          </w:tcPr>
          <w:p w:rsidR="00D7370A" w:rsidRPr="00F728C4" w:rsidRDefault="00064659" w:rsidP="00D7370A">
            <w:pPr>
              <w:jc w:val="center"/>
              <w:rPr>
                <w:rFonts w:ascii="Century Gothic" w:hAnsi="Century Gothic"/>
                <w:lang w:val="en-GB"/>
              </w:rPr>
            </w:pPr>
            <w:r w:rsidRPr="00F728C4">
              <w:rPr>
                <w:rFonts w:ascii="Century Gothic" w:hAnsi="Century Gothic"/>
                <w:lang w:val="en-GB"/>
              </w:rPr>
              <w:t>heredity</w:t>
            </w:r>
          </w:p>
        </w:tc>
        <w:tc>
          <w:tcPr>
            <w:tcW w:w="4814" w:type="dxa"/>
          </w:tcPr>
          <w:p w:rsidR="00D7370A" w:rsidRPr="00F728C4" w:rsidRDefault="00064659" w:rsidP="00D7370A">
            <w:pPr>
              <w:jc w:val="center"/>
              <w:rPr>
                <w:rFonts w:ascii="Century Gothic" w:hAnsi="Century Gothic"/>
                <w:lang w:val="en-GB"/>
              </w:rPr>
            </w:pPr>
            <w:r w:rsidRPr="00F728C4">
              <w:rPr>
                <w:rFonts w:ascii="Century Gothic" w:hAnsi="Century Gothic"/>
                <w:lang w:val="en-GB"/>
              </w:rPr>
              <w:t>hereditary</w:t>
            </w:r>
          </w:p>
        </w:tc>
      </w:tr>
      <w:tr w:rsidR="00D7370A" w:rsidRPr="00F728C4" w:rsidTr="00D7370A">
        <w:tc>
          <w:tcPr>
            <w:tcW w:w="4814" w:type="dxa"/>
          </w:tcPr>
          <w:p w:rsidR="00D7370A" w:rsidRPr="00F728C4" w:rsidRDefault="00064659" w:rsidP="00D7370A">
            <w:pPr>
              <w:jc w:val="center"/>
              <w:rPr>
                <w:rFonts w:ascii="Century Gothic" w:hAnsi="Century Gothic"/>
                <w:lang w:val="en-GB"/>
              </w:rPr>
            </w:pPr>
            <w:r w:rsidRPr="00F728C4">
              <w:rPr>
                <w:rFonts w:ascii="Century Gothic" w:hAnsi="Century Gothic"/>
                <w:lang w:val="en-GB"/>
              </w:rPr>
              <w:t>privilege</w:t>
            </w:r>
          </w:p>
        </w:tc>
        <w:tc>
          <w:tcPr>
            <w:tcW w:w="4814" w:type="dxa"/>
          </w:tcPr>
          <w:p w:rsidR="00D7370A" w:rsidRPr="00F728C4" w:rsidRDefault="00064659" w:rsidP="00D7370A">
            <w:pPr>
              <w:jc w:val="center"/>
              <w:rPr>
                <w:rFonts w:ascii="Century Gothic" w:hAnsi="Century Gothic"/>
                <w:lang w:val="en-GB"/>
              </w:rPr>
            </w:pPr>
            <w:r w:rsidRPr="00F728C4">
              <w:rPr>
                <w:rFonts w:ascii="Century Gothic" w:hAnsi="Century Gothic"/>
                <w:lang w:val="en-GB"/>
              </w:rPr>
              <w:t>privileged</w:t>
            </w:r>
          </w:p>
        </w:tc>
      </w:tr>
      <w:tr w:rsidR="00D7370A" w:rsidRPr="00F728C4" w:rsidTr="00D7370A">
        <w:tc>
          <w:tcPr>
            <w:tcW w:w="4814" w:type="dxa"/>
          </w:tcPr>
          <w:p w:rsidR="00D7370A" w:rsidRPr="00F728C4" w:rsidRDefault="00064659" w:rsidP="00D7370A">
            <w:pPr>
              <w:jc w:val="center"/>
              <w:rPr>
                <w:rFonts w:ascii="Century Gothic" w:hAnsi="Century Gothic"/>
                <w:lang w:val="en-GB"/>
              </w:rPr>
            </w:pPr>
            <w:r w:rsidRPr="00F728C4">
              <w:rPr>
                <w:rFonts w:ascii="Century Gothic" w:hAnsi="Century Gothic"/>
                <w:lang w:val="en-GB"/>
              </w:rPr>
              <w:t>individualism</w:t>
            </w:r>
          </w:p>
        </w:tc>
        <w:tc>
          <w:tcPr>
            <w:tcW w:w="4814" w:type="dxa"/>
          </w:tcPr>
          <w:p w:rsidR="00D7370A" w:rsidRPr="00F728C4" w:rsidRDefault="00064659" w:rsidP="00D7370A">
            <w:pPr>
              <w:jc w:val="center"/>
              <w:rPr>
                <w:rFonts w:ascii="Century Gothic" w:hAnsi="Century Gothic"/>
                <w:lang w:val="en-GB"/>
              </w:rPr>
            </w:pPr>
            <w:r w:rsidRPr="00F728C4">
              <w:rPr>
                <w:rFonts w:ascii="Century Gothic" w:hAnsi="Century Gothic"/>
                <w:lang w:val="en-GB"/>
              </w:rPr>
              <w:t>individualistic</w:t>
            </w:r>
          </w:p>
        </w:tc>
      </w:tr>
      <w:tr w:rsidR="00D7370A" w:rsidRPr="00F728C4" w:rsidTr="00D7370A">
        <w:tc>
          <w:tcPr>
            <w:tcW w:w="4814" w:type="dxa"/>
          </w:tcPr>
          <w:p w:rsidR="00D7370A" w:rsidRPr="00F728C4" w:rsidRDefault="00064659" w:rsidP="00D7370A">
            <w:pPr>
              <w:jc w:val="center"/>
              <w:rPr>
                <w:rFonts w:ascii="Century Gothic" w:hAnsi="Century Gothic"/>
                <w:lang w:val="en-GB"/>
              </w:rPr>
            </w:pPr>
            <w:r w:rsidRPr="00F728C4">
              <w:rPr>
                <w:rFonts w:ascii="Century Gothic" w:hAnsi="Century Gothic"/>
                <w:lang w:val="en-GB"/>
              </w:rPr>
              <w:t>pessimism</w:t>
            </w:r>
          </w:p>
        </w:tc>
        <w:tc>
          <w:tcPr>
            <w:tcW w:w="4814" w:type="dxa"/>
          </w:tcPr>
          <w:p w:rsidR="00D7370A" w:rsidRPr="00F728C4" w:rsidRDefault="00064659" w:rsidP="00D7370A">
            <w:pPr>
              <w:jc w:val="center"/>
              <w:rPr>
                <w:rFonts w:ascii="Century Gothic" w:hAnsi="Century Gothic"/>
                <w:lang w:val="en-GB"/>
              </w:rPr>
            </w:pPr>
            <w:r w:rsidRPr="00F728C4">
              <w:rPr>
                <w:rFonts w:ascii="Century Gothic" w:hAnsi="Century Gothic"/>
                <w:lang w:val="en-GB"/>
              </w:rPr>
              <w:t>pessimistic</w:t>
            </w:r>
          </w:p>
        </w:tc>
      </w:tr>
      <w:tr w:rsidR="00D7370A" w:rsidRPr="00F728C4" w:rsidTr="00D7370A">
        <w:tc>
          <w:tcPr>
            <w:tcW w:w="4814" w:type="dxa"/>
          </w:tcPr>
          <w:p w:rsidR="00D7370A" w:rsidRPr="00F728C4" w:rsidRDefault="00064659" w:rsidP="00D7370A">
            <w:pPr>
              <w:jc w:val="center"/>
              <w:rPr>
                <w:rFonts w:ascii="Century Gothic" w:hAnsi="Century Gothic"/>
                <w:lang w:val="en-GB"/>
              </w:rPr>
            </w:pPr>
            <w:r w:rsidRPr="00F728C4">
              <w:rPr>
                <w:rFonts w:ascii="Century Gothic" w:hAnsi="Century Gothic"/>
                <w:lang w:val="en-GB"/>
              </w:rPr>
              <w:t>optimism</w:t>
            </w:r>
          </w:p>
        </w:tc>
        <w:tc>
          <w:tcPr>
            <w:tcW w:w="4814" w:type="dxa"/>
          </w:tcPr>
          <w:p w:rsidR="00D7370A" w:rsidRPr="00F728C4" w:rsidRDefault="00064659" w:rsidP="00D7370A">
            <w:pPr>
              <w:jc w:val="center"/>
              <w:rPr>
                <w:rFonts w:ascii="Century Gothic" w:hAnsi="Century Gothic"/>
                <w:lang w:val="en-GB"/>
              </w:rPr>
            </w:pPr>
            <w:r w:rsidRPr="00F728C4">
              <w:rPr>
                <w:rFonts w:ascii="Century Gothic" w:hAnsi="Century Gothic"/>
                <w:lang w:val="en-GB"/>
              </w:rPr>
              <w:t>optimistic</w:t>
            </w:r>
          </w:p>
        </w:tc>
      </w:tr>
    </w:tbl>
    <w:p w:rsidR="00D7370A" w:rsidRPr="00F728C4" w:rsidRDefault="00D7370A">
      <w:pPr>
        <w:rPr>
          <w:rFonts w:ascii="Century Gothic" w:hAnsi="Century Gothic"/>
          <w:lang w:val="en-GB"/>
        </w:rPr>
      </w:pPr>
    </w:p>
    <w:p w:rsidR="00064659" w:rsidRPr="00F728C4" w:rsidRDefault="00064659" w:rsidP="00F728C4">
      <w:pPr>
        <w:jc w:val="both"/>
        <w:rPr>
          <w:rFonts w:ascii="Century Gothic" w:hAnsi="Century Gothic"/>
          <w:lang w:val="en-GB"/>
        </w:rPr>
      </w:pPr>
      <w:r w:rsidRPr="00F728C4">
        <w:rPr>
          <w:rFonts w:ascii="Century Gothic" w:hAnsi="Century Gothic"/>
          <w:lang w:val="en-GB"/>
        </w:rPr>
        <w:t>p.179 es 3</w:t>
      </w:r>
    </w:p>
    <w:p w:rsidR="00064659" w:rsidRPr="00F728C4" w:rsidRDefault="00064659" w:rsidP="00F728C4">
      <w:pPr>
        <w:jc w:val="both"/>
        <w:rPr>
          <w:rFonts w:ascii="Century Gothic" w:hAnsi="Century Gothic"/>
          <w:lang w:val="en-GB"/>
        </w:rPr>
      </w:pPr>
      <w:r w:rsidRPr="00F728C4">
        <w:rPr>
          <w:rFonts w:ascii="Century Gothic" w:hAnsi="Century Gothic"/>
          <w:lang w:val="en-GB"/>
        </w:rPr>
        <w:t>The Whigs were formed in 1660-85 with Charles II; descendants of the Parliamentarians; supported by the wealthy and commercial classes; fought for industrial and commercial development, a vigorous foreign policy, religious toleration; became the Liberal Party in the 1860s.</w:t>
      </w:r>
    </w:p>
    <w:p w:rsidR="00064659" w:rsidRPr="00F728C4" w:rsidRDefault="00064659" w:rsidP="00F728C4">
      <w:pPr>
        <w:jc w:val="both"/>
        <w:rPr>
          <w:rFonts w:ascii="Century Gothic" w:hAnsi="Century Gothic"/>
          <w:lang w:val="en-GB"/>
        </w:rPr>
      </w:pPr>
      <w:r w:rsidRPr="00F728C4">
        <w:rPr>
          <w:rFonts w:ascii="Century Gothic" w:hAnsi="Century Gothic"/>
          <w:lang w:val="en-GB"/>
        </w:rPr>
        <w:lastRenderedPageBreak/>
        <w:t>The Tories emerged in 1679-80; descendants of the Royalists; supported by the Church of England and landowners; fought for the divine right of the monarch; became the Conservative Party in 1832.</w:t>
      </w:r>
    </w:p>
    <w:p w:rsidR="00064659" w:rsidRPr="00F728C4" w:rsidRDefault="00064659" w:rsidP="00F728C4">
      <w:pPr>
        <w:jc w:val="both"/>
        <w:rPr>
          <w:rFonts w:ascii="Century Gothic" w:hAnsi="Century Gothic"/>
          <w:lang w:val="en-GB"/>
        </w:rPr>
      </w:pPr>
      <w:r w:rsidRPr="00F728C4">
        <w:rPr>
          <w:rFonts w:ascii="Century Gothic" w:hAnsi="Century Gothic"/>
          <w:lang w:val="en-GB"/>
        </w:rPr>
        <w:t>p.179 es 4</w:t>
      </w:r>
    </w:p>
    <w:p w:rsidR="00064659" w:rsidRPr="00F728C4" w:rsidRDefault="006C2E98" w:rsidP="00F728C4">
      <w:pPr>
        <w:jc w:val="both"/>
        <w:rPr>
          <w:rFonts w:ascii="Century Gothic" w:hAnsi="Century Gothic"/>
          <w:lang w:val="en-GB"/>
        </w:rPr>
      </w:pPr>
      <w:r w:rsidRPr="00F728C4">
        <w:rPr>
          <w:rFonts w:ascii="Century Gothic" w:hAnsi="Century Gothic"/>
          <w:lang w:val="en-GB"/>
        </w:rPr>
        <w:t>The prime minister is the leading minister of the Cabinet. His affirmation goes back to the time when certain ministers began to lead the others, even though at first, they were all equal in the Cabinet.</w:t>
      </w:r>
    </w:p>
    <w:p w:rsidR="006C2E98" w:rsidRPr="00F728C4" w:rsidRDefault="006C2E98" w:rsidP="00F728C4">
      <w:pPr>
        <w:jc w:val="both"/>
        <w:rPr>
          <w:rFonts w:ascii="Century Gothic" w:hAnsi="Century Gothic"/>
          <w:lang w:val="en-GB"/>
        </w:rPr>
      </w:pPr>
      <w:r w:rsidRPr="00F728C4">
        <w:rPr>
          <w:rFonts w:ascii="Century Gothic" w:hAnsi="Century Gothic"/>
          <w:lang w:val="en-GB"/>
        </w:rPr>
        <w:t xml:space="preserve">After the Whigs started to meet without the king, their meetings developed into a kind </w:t>
      </w:r>
      <w:r w:rsidR="007A2101" w:rsidRPr="00F728C4">
        <w:rPr>
          <w:rFonts w:ascii="Century Gothic" w:hAnsi="Century Gothic"/>
          <w:lang w:val="en-GB"/>
        </w:rPr>
        <w:t>of government by Cabinet.</w:t>
      </w:r>
    </w:p>
    <w:p w:rsidR="00064659" w:rsidRPr="00F728C4" w:rsidRDefault="00064659" w:rsidP="00F728C4">
      <w:pPr>
        <w:jc w:val="both"/>
        <w:rPr>
          <w:rFonts w:ascii="Century Gothic" w:hAnsi="Century Gothic"/>
          <w:lang w:val="en-GB"/>
        </w:rPr>
      </w:pPr>
      <w:r w:rsidRPr="00F728C4">
        <w:rPr>
          <w:rFonts w:ascii="Century Gothic" w:hAnsi="Century Gothic"/>
          <w:lang w:val="en-GB"/>
        </w:rPr>
        <w:t>p.179 es 5</w:t>
      </w:r>
    </w:p>
    <w:p w:rsidR="00064659" w:rsidRPr="00F728C4" w:rsidRDefault="00151093" w:rsidP="00F728C4">
      <w:pPr>
        <w:spacing w:after="0"/>
        <w:jc w:val="both"/>
        <w:rPr>
          <w:rFonts w:ascii="Century Gothic" w:hAnsi="Century Gothic"/>
          <w:lang w:val="en-GB"/>
        </w:rPr>
      </w:pPr>
      <w:r w:rsidRPr="00F728C4">
        <w:rPr>
          <w:rFonts w:ascii="Century Gothic" w:hAnsi="Century Gothic"/>
          <w:lang w:val="en-GB"/>
        </w:rPr>
        <w:t>1</w:t>
      </w:r>
      <w:r w:rsidR="00B715AA" w:rsidRPr="00F728C4">
        <w:rPr>
          <w:rFonts w:ascii="Century Gothic" w:hAnsi="Century Gothic"/>
          <w:lang w:val="en-GB"/>
        </w:rPr>
        <w:t>) Walpole was a Tory landowner. F Walpole was a Whig landowner.</w:t>
      </w:r>
    </w:p>
    <w:p w:rsidR="00B715AA" w:rsidRPr="00F728C4" w:rsidRDefault="00B715AA" w:rsidP="00F728C4">
      <w:pPr>
        <w:spacing w:after="0"/>
        <w:jc w:val="both"/>
        <w:rPr>
          <w:rFonts w:ascii="Century Gothic" w:hAnsi="Century Gothic"/>
          <w:lang w:val="en-GB"/>
        </w:rPr>
      </w:pPr>
      <w:r w:rsidRPr="00F728C4">
        <w:rPr>
          <w:rFonts w:ascii="Century Gothic" w:hAnsi="Century Gothic"/>
          <w:lang w:val="en-GB"/>
        </w:rPr>
        <w:t>2) During Walpole’s governme</w:t>
      </w:r>
      <w:bookmarkStart w:id="0" w:name="_GoBack"/>
      <w:bookmarkEnd w:id="0"/>
      <w:r w:rsidRPr="00F728C4">
        <w:rPr>
          <w:rFonts w:ascii="Century Gothic" w:hAnsi="Century Gothic"/>
          <w:lang w:val="en-GB"/>
        </w:rPr>
        <w:t>nt taxes were kept down. T</w:t>
      </w:r>
    </w:p>
    <w:p w:rsidR="00B715AA" w:rsidRPr="00F728C4" w:rsidRDefault="00B715AA" w:rsidP="00F728C4">
      <w:pPr>
        <w:spacing w:after="0"/>
        <w:jc w:val="both"/>
        <w:rPr>
          <w:rFonts w:ascii="Century Gothic" w:hAnsi="Century Gothic"/>
          <w:lang w:val="en-GB"/>
        </w:rPr>
      </w:pPr>
      <w:r w:rsidRPr="00F728C4">
        <w:rPr>
          <w:rFonts w:ascii="Century Gothic" w:hAnsi="Century Gothic"/>
          <w:lang w:val="en-GB"/>
        </w:rPr>
        <w:t>3) Walpole was accused of corruption by the opposition. T</w:t>
      </w:r>
    </w:p>
    <w:p w:rsidR="00B715AA" w:rsidRPr="00F728C4" w:rsidRDefault="00B715AA" w:rsidP="00F728C4">
      <w:pPr>
        <w:spacing w:after="0"/>
        <w:jc w:val="both"/>
        <w:rPr>
          <w:rFonts w:ascii="Century Gothic" w:hAnsi="Century Gothic"/>
          <w:lang w:val="en-GB"/>
        </w:rPr>
      </w:pPr>
      <w:r w:rsidRPr="00F728C4">
        <w:rPr>
          <w:rFonts w:ascii="Century Gothic" w:hAnsi="Century Gothic"/>
          <w:lang w:val="en-GB"/>
        </w:rPr>
        <w:t>4) Walpole’s government ended when George II came to the throne. F George II relied on Walpole.</w:t>
      </w:r>
    </w:p>
    <w:p w:rsidR="00B715AA" w:rsidRPr="00F728C4" w:rsidRDefault="00B715AA" w:rsidP="00F728C4">
      <w:pPr>
        <w:spacing w:after="0"/>
        <w:jc w:val="both"/>
        <w:rPr>
          <w:rFonts w:ascii="Century Gothic" w:hAnsi="Century Gothic"/>
          <w:lang w:val="de-DE"/>
        </w:rPr>
      </w:pPr>
      <w:r w:rsidRPr="00F728C4">
        <w:rPr>
          <w:rFonts w:ascii="Century Gothic" w:hAnsi="Century Gothic"/>
          <w:lang w:val="en-GB"/>
        </w:rPr>
        <w:t xml:space="preserve">5) Walpole went to live at 10 Downing Street. </w:t>
      </w:r>
      <w:r w:rsidRPr="00F728C4">
        <w:rPr>
          <w:rFonts w:ascii="Century Gothic" w:hAnsi="Century Gothic"/>
          <w:lang w:val="de-DE"/>
        </w:rPr>
        <w:t>T</w:t>
      </w:r>
    </w:p>
    <w:p w:rsidR="00B715AA" w:rsidRPr="00F728C4" w:rsidRDefault="00B715AA" w:rsidP="00F728C4">
      <w:pPr>
        <w:spacing w:after="0"/>
        <w:jc w:val="both"/>
        <w:rPr>
          <w:rFonts w:ascii="Century Gothic" w:hAnsi="Century Gothic"/>
          <w:lang w:val="en-GB"/>
        </w:rPr>
      </w:pPr>
      <w:r w:rsidRPr="00F728C4">
        <w:rPr>
          <w:rFonts w:ascii="Century Gothic" w:hAnsi="Century Gothic"/>
          <w:lang w:val="en-GB"/>
        </w:rPr>
        <w:t>6) William Pitt was a Tory. F He was a Whig.</w:t>
      </w:r>
    </w:p>
    <w:p w:rsidR="00B715AA" w:rsidRPr="00F728C4" w:rsidRDefault="00B715AA" w:rsidP="00F728C4">
      <w:pPr>
        <w:jc w:val="both"/>
        <w:rPr>
          <w:rFonts w:ascii="Century Gothic" w:hAnsi="Century Gothic"/>
          <w:lang w:val="en-GB"/>
        </w:rPr>
      </w:pPr>
      <w:r w:rsidRPr="00F728C4">
        <w:rPr>
          <w:rFonts w:ascii="Century Gothic" w:hAnsi="Century Gothic"/>
          <w:lang w:val="en-GB"/>
        </w:rPr>
        <w:t>7) England expanded during Pitt’s government. T</w:t>
      </w:r>
    </w:p>
    <w:p w:rsidR="00ED1AA6" w:rsidRPr="00F728C4" w:rsidRDefault="00ED1AA6" w:rsidP="00F728C4">
      <w:pPr>
        <w:jc w:val="both"/>
        <w:rPr>
          <w:rFonts w:ascii="Century Gothic" w:hAnsi="Century Gothic"/>
          <w:lang w:val="en-GB"/>
        </w:rPr>
      </w:pPr>
      <w:r w:rsidRPr="00F728C4">
        <w:rPr>
          <w:rFonts w:ascii="Century Gothic" w:hAnsi="Century Gothic"/>
          <w:lang w:val="en-GB"/>
        </w:rPr>
        <w:t>p.179 es 6</w:t>
      </w:r>
    </w:p>
    <w:p w:rsidR="00ED1AA6" w:rsidRPr="00F728C4" w:rsidRDefault="00ED1AA6" w:rsidP="00F728C4">
      <w:pPr>
        <w:spacing w:after="0"/>
        <w:jc w:val="both"/>
        <w:rPr>
          <w:rFonts w:ascii="Century Gothic" w:hAnsi="Century Gothic"/>
          <w:lang w:val="en-GB"/>
        </w:rPr>
      </w:pPr>
      <w:r w:rsidRPr="00F728C4">
        <w:rPr>
          <w:rFonts w:ascii="Century Gothic" w:hAnsi="Century Gothic"/>
          <w:lang w:val="en-GB"/>
        </w:rPr>
        <w:t>1) It was a materialistic society.</w:t>
      </w:r>
    </w:p>
    <w:p w:rsidR="00ED1AA6" w:rsidRPr="00F728C4" w:rsidRDefault="00ED1AA6" w:rsidP="00F728C4">
      <w:pPr>
        <w:spacing w:after="0"/>
        <w:jc w:val="both"/>
        <w:rPr>
          <w:rFonts w:ascii="Century Gothic" w:hAnsi="Century Gothic"/>
          <w:lang w:val="en-GB"/>
        </w:rPr>
      </w:pPr>
      <w:r w:rsidRPr="00F728C4">
        <w:rPr>
          <w:rFonts w:ascii="Century Gothic" w:hAnsi="Century Gothic"/>
          <w:lang w:val="en-GB"/>
        </w:rPr>
        <w:t>2) Its political institutions were hierarchical and hereditary.</w:t>
      </w:r>
    </w:p>
    <w:p w:rsidR="00ED1AA6" w:rsidRPr="00F728C4" w:rsidRDefault="00ED1AA6" w:rsidP="00F728C4">
      <w:pPr>
        <w:spacing w:after="0"/>
        <w:jc w:val="both"/>
        <w:rPr>
          <w:rFonts w:ascii="Century Gothic" w:hAnsi="Century Gothic"/>
          <w:lang w:val="en-GB"/>
        </w:rPr>
      </w:pPr>
      <w:r w:rsidRPr="00F728C4">
        <w:rPr>
          <w:rFonts w:ascii="Century Gothic" w:hAnsi="Century Gothic"/>
          <w:lang w:val="en-GB"/>
        </w:rPr>
        <w:t>3) Elections were largely controlled by the local landowners.</w:t>
      </w:r>
    </w:p>
    <w:p w:rsidR="00ED1AA6" w:rsidRPr="00F728C4" w:rsidRDefault="00ED1AA6" w:rsidP="00F728C4">
      <w:pPr>
        <w:spacing w:after="0"/>
        <w:jc w:val="both"/>
        <w:rPr>
          <w:rFonts w:ascii="Century Gothic" w:hAnsi="Century Gothic"/>
          <w:lang w:val="en-GB"/>
        </w:rPr>
      </w:pPr>
      <w:r w:rsidRPr="00F728C4">
        <w:rPr>
          <w:rFonts w:ascii="Century Gothic" w:hAnsi="Century Gothic"/>
          <w:lang w:val="en-GB"/>
        </w:rPr>
        <w:t>4) Politicians often practised bribery either with money or with the promise of jobs.</w:t>
      </w:r>
    </w:p>
    <w:p w:rsidR="00ED1AA6" w:rsidRPr="00F728C4" w:rsidRDefault="00ED1AA6" w:rsidP="00F728C4">
      <w:pPr>
        <w:jc w:val="both"/>
        <w:rPr>
          <w:rFonts w:ascii="Century Gothic" w:hAnsi="Century Gothic"/>
          <w:lang w:val="en-GB"/>
        </w:rPr>
      </w:pPr>
      <w:r w:rsidRPr="00F728C4">
        <w:rPr>
          <w:rFonts w:ascii="Century Gothic" w:hAnsi="Century Gothic"/>
          <w:lang w:val="en-GB"/>
        </w:rPr>
        <w:t>5) Eighteenth-century society championed individualism.</w:t>
      </w:r>
    </w:p>
    <w:sectPr w:rsidR="00ED1AA6" w:rsidRPr="00F728C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BC"/>
    <w:rsid w:val="0003280E"/>
    <w:rsid w:val="00064659"/>
    <w:rsid w:val="00151093"/>
    <w:rsid w:val="00237FFA"/>
    <w:rsid w:val="004A35C3"/>
    <w:rsid w:val="005E0F3C"/>
    <w:rsid w:val="006C2E98"/>
    <w:rsid w:val="007551FA"/>
    <w:rsid w:val="007A2101"/>
    <w:rsid w:val="0082503F"/>
    <w:rsid w:val="00837918"/>
    <w:rsid w:val="008D2A20"/>
    <w:rsid w:val="00A06D22"/>
    <w:rsid w:val="00AD0598"/>
    <w:rsid w:val="00AD55E6"/>
    <w:rsid w:val="00B715AA"/>
    <w:rsid w:val="00C4138F"/>
    <w:rsid w:val="00D7370A"/>
    <w:rsid w:val="00DD2F7A"/>
    <w:rsid w:val="00E346D9"/>
    <w:rsid w:val="00E478BC"/>
    <w:rsid w:val="00E933BD"/>
    <w:rsid w:val="00ED1AA6"/>
    <w:rsid w:val="00F728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6388"/>
  <w15:chartTrackingRefBased/>
  <w15:docId w15:val="{1B6CB8A3-3CC2-4617-8903-BA80C045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D73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3</Pages>
  <Words>832</Words>
  <Characters>4745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2019-01-06T11:30:00Z</dcterms:created>
  <dcterms:modified xsi:type="dcterms:W3CDTF">2019-01-06T15:34:00Z</dcterms:modified>
</cp:coreProperties>
</file>